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CA" w:rsidRDefault="00BA7638">
      <w:pPr>
        <w:pStyle w:val="DefaultText"/>
        <w:tabs>
          <w:tab w:val="left" w:pos="180"/>
        </w:tabs>
        <w:ind w:left="360"/>
        <w:jc w:val="center"/>
        <w:rPr>
          <w:rFonts w:cs="Tahoma"/>
          <w:b/>
          <w:bCs/>
        </w:rPr>
      </w:pPr>
      <w:r>
        <w:rPr>
          <w:rFonts w:cs="Tahoma"/>
          <w:b/>
          <w:bCs/>
        </w:rPr>
        <w:t>Profile No.: 61</w:t>
      </w:r>
      <w:r w:rsidR="004F5381">
        <w:rPr>
          <w:rFonts w:cs="Tahoma"/>
          <w:b/>
          <w:bCs/>
        </w:rPr>
        <w:t xml:space="preserve">   </w:t>
      </w:r>
      <w:r w:rsidR="004F5381">
        <w:rPr>
          <w:rFonts w:cs="Tahoma"/>
          <w:b/>
          <w:bCs/>
        </w:rPr>
        <w:tab/>
      </w:r>
      <w:r w:rsidR="004F5381">
        <w:rPr>
          <w:rFonts w:cs="Tahoma"/>
          <w:b/>
          <w:bCs/>
        </w:rPr>
        <w:tab/>
      </w:r>
      <w:r w:rsidR="004F5381">
        <w:rPr>
          <w:rFonts w:cs="Tahoma"/>
          <w:b/>
          <w:bCs/>
        </w:rPr>
        <w:tab/>
      </w:r>
      <w:r w:rsidR="004F5381">
        <w:rPr>
          <w:rFonts w:cs="Tahoma"/>
          <w:b/>
          <w:bCs/>
        </w:rPr>
        <w:tab/>
      </w:r>
      <w:r w:rsidR="004F5381">
        <w:rPr>
          <w:rFonts w:cs="Tahoma"/>
          <w:b/>
          <w:bCs/>
        </w:rPr>
        <w:tab/>
      </w:r>
      <w:r w:rsidR="004F5381">
        <w:rPr>
          <w:rFonts w:cs="Tahoma"/>
          <w:b/>
          <w:bCs/>
        </w:rPr>
        <w:tab/>
      </w:r>
      <w:r w:rsidR="004F5381">
        <w:rPr>
          <w:rFonts w:cs="Tahoma"/>
          <w:b/>
          <w:bCs/>
        </w:rPr>
        <w:tab/>
        <w:t>NIC Code:</w:t>
      </w:r>
      <w:r w:rsidR="00CF010B">
        <w:rPr>
          <w:rFonts w:cs="Tahoma"/>
          <w:b/>
          <w:bCs/>
        </w:rPr>
        <w:t>28195</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center"/>
        <w:rPr>
          <w:rFonts w:cs="Tahoma"/>
          <w:b/>
          <w:bCs/>
          <w:sz w:val="30"/>
          <w:szCs w:val="30"/>
        </w:rPr>
      </w:pPr>
      <w:bookmarkStart w:id="0" w:name="__DdeLink__393_3657348804"/>
      <w:bookmarkEnd w:id="0"/>
      <w:r>
        <w:rPr>
          <w:rFonts w:cs="Tahoma"/>
          <w:b/>
          <w:bCs/>
          <w:sz w:val="30"/>
          <w:szCs w:val="30"/>
        </w:rPr>
        <w:t>AIR AND OIL FILTERS</w:t>
      </w:r>
    </w:p>
    <w:p w:rsidR="00AB7DCA" w:rsidRDefault="004F5381">
      <w:pPr>
        <w:pStyle w:val="DefaultText"/>
        <w:tabs>
          <w:tab w:val="left" w:pos="180"/>
        </w:tabs>
        <w:ind w:left="720"/>
        <w:jc w:val="both"/>
        <w:rPr>
          <w:rFonts w:cs="Tahoma"/>
          <w:sz w:val="22"/>
          <w:szCs w:val="22"/>
        </w:rPr>
      </w:pPr>
      <w:r>
        <w:rPr>
          <w:rFonts w:cs="Tahoma"/>
          <w:noProof/>
          <w:sz w:val="22"/>
          <w:szCs w:val="22"/>
          <w:lang w:bidi="gu-IN"/>
        </w:rPr>
        <w:drawing>
          <wp:anchor distT="0" distB="0" distL="0" distR="9525" simplePos="0" relativeHeight="2" behindDoc="0" locked="0" layoutInCell="1" allowOverlap="1" wp14:anchorId="043A323B" wp14:editId="47A5A9D2">
            <wp:simplePos x="0" y="0"/>
            <wp:positionH relativeFrom="column">
              <wp:posOffset>3394710</wp:posOffset>
            </wp:positionH>
            <wp:positionV relativeFrom="paragraph">
              <wp:posOffset>145415</wp:posOffset>
            </wp:positionV>
            <wp:extent cx="1315085" cy="15049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2250" t="7489" r="4711" b="16928"/>
                    <a:stretch>
                      <a:fillRect/>
                    </a:stretch>
                  </pic:blipFill>
                  <pic:spPr bwMode="auto">
                    <a:xfrm>
                      <a:off x="0" y="0"/>
                      <a:ext cx="1315085" cy="1504950"/>
                    </a:xfrm>
                    <a:prstGeom prst="rect">
                      <a:avLst/>
                    </a:prstGeom>
                  </pic:spPr>
                </pic:pic>
              </a:graphicData>
            </a:graphic>
            <wp14:sizeRelH relativeFrom="margin">
              <wp14:pctWidth>0</wp14:pctWidth>
            </wp14:sizeRelH>
            <wp14:sizeRelV relativeFrom="margin">
              <wp14:pctHeight>0</wp14:pctHeight>
            </wp14:sizeRelV>
          </wp:anchor>
        </w:drawing>
      </w:r>
      <w:r>
        <w:rPr>
          <w:rFonts w:cs="Tahoma"/>
          <w:noProof/>
          <w:sz w:val="22"/>
          <w:szCs w:val="22"/>
          <w:lang w:bidi="gu-IN"/>
        </w:rPr>
        <w:drawing>
          <wp:anchor distT="0" distB="0" distL="0" distR="0" simplePos="0" relativeHeight="3" behindDoc="0" locked="0" layoutInCell="1" allowOverlap="1" wp14:anchorId="3970B375" wp14:editId="33A16500">
            <wp:simplePos x="0" y="0"/>
            <wp:positionH relativeFrom="column">
              <wp:posOffset>1432560</wp:posOffset>
            </wp:positionH>
            <wp:positionV relativeFrom="paragraph">
              <wp:posOffset>145415</wp:posOffset>
            </wp:positionV>
            <wp:extent cx="1504950" cy="150495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rsidR="00AB7DCA" w:rsidRDefault="00AB7DCA">
      <w:pPr>
        <w:pStyle w:val="DefaultText"/>
        <w:tabs>
          <w:tab w:val="left" w:pos="180"/>
        </w:tabs>
        <w:ind w:left="720"/>
        <w:jc w:val="both"/>
        <w:rPr>
          <w:rFonts w:cs="Tahoma"/>
          <w:b/>
          <w:bCs/>
        </w:rPr>
      </w:pPr>
    </w:p>
    <w:p w:rsidR="004F5381" w:rsidRDefault="004F5381">
      <w:pPr>
        <w:pStyle w:val="DefaultText"/>
        <w:tabs>
          <w:tab w:val="left" w:pos="180"/>
        </w:tabs>
        <w:ind w:left="720"/>
        <w:jc w:val="both"/>
        <w:rPr>
          <w:rFonts w:cs="Tahoma"/>
          <w:b/>
          <w:bCs/>
        </w:rPr>
      </w:pPr>
    </w:p>
    <w:p w:rsidR="004F5381" w:rsidRDefault="004F5381">
      <w:pPr>
        <w:pStyle w:val="DefaultText"/>
        <w:tabs>
          <w:tab w:val="left" w:pos="180"/>
        </w:tabs>
        <w:ind w:left="720"/>
        <w:jc w:val="both"/>
        <w:rPr>
          <w:rFonts w:cs="Tahoma"/>
          <w:b/>
          <w:bCs/>
        </w:rPr>
      </w:pPr>
    </w:p>
    <w:p w:rsidR="004F5381" w:rsidRDefault="004F5381">
      <w:pPr>
        <w:pStyle w:val="DefaultText"/>
        <w:tabs>
          <w:tab w:val="left" w:pos="180"/>
        </w:tabs>
        <w:ind w:left="720"/>
        <w:jc w:val="both"/>
        <w:rPr>
          <w:rFonts w:cs="Tahoma"/>
          <w:b/>
          <w:bCs/>
        </w:rPr>
      </w:pPr>
    </w:p>
    <w:p w:rsidR="004F5381" w:rsidRDefault="004F5381">
      <w:pPr>
        <w:pStyle w:val="DefaultText"/>
        <w:tabs>
          <w:tab w:val="left" w:pos="180"/>
        </w:tabs>
        <w:ind w:left="720"/>
        <w:jc w:val="both"/>
        <w:rPr>
          <w:rFonts w:cs="Tahoma"/>
          <w:b/>
          <w:bCs/>
        </w:rPr>
      </w:pPr>
    </w:p>
    <w:p w:rsidR="004F5381" w:rsidRDefault="004F5381">
      <w:pPr>
        <w:pStyle w:val="DefaultText"/>
        <w:tabs>
          <w:tab w:val="left" w:pos="180"/>
        </w:tabs>
        <w:ind w:left="720"/>
        <w:jc w:val="both"/>
        <w:rPr>
          <w:rFonts w:cs="Tahoma"/>
          <w:b/>
          <w:bCs/>
        </w:rPr>
      </w:pPr>
      <w:bookmarkStart w:id="1" w:name="_GoBack"/>
      <w:bookmarkEnd w:id="1"/>
    </w:p>
    <w:p w:rsidR="004F5381" w:rsidRDefault="004F5381">
      <w:pPr>
        <w:pStyle w:val="DefaultText"/>
        <w:tabs>
          <w:tab w:val="left" w:pos="180"/>
        </w:tabs>
        <w:ind w:left="720"/>
        <w:jc w:val="both"/>
        <w:rPr>
          <w:rFonts w:cs="Tahoma"/>
          <w:b/>
          <w:bCs/>
        </w:rPr>
      </w:pPr>
    </w:p>
    <w:p w:rsidR="00AB7DCA" w:rsidRDefault="004F5381">
      <w:pPr>
        <w:pStyle w:val="DefaultText"/>
        <w:tabs>
          <w:tab w:val="left" w:pos="180"/>
        </w:tabs>
        <w:ind w:left="720"/>
        <w:jc w:val="both"/>
      </w:pPr>
      <w:r>
        <w:rPr>
          <w:rFonts w:cs="Tahoma"/>
          <w:b/>
          <w:bCs/>
        </w:rPr>
        <w:t>1.</w:t>
      </w:r>
      <w:r>
        <w:rPr>
          <w:rFonts w:cs="Tahoma"/>
          <w:b/>
          <w:bCs/>
        </w:rPr>
        <w:tab/>
        <w:t>INTRODUCTION:</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sz w:val="22"/>
          <w:szCs w:val="22"/>
        </w:rPr>
        <w:t xml:space="preserve">Liquid and Air/ gas needs to be cleaned from particulate contaminants in most industrial applications using filters. Filter paper, non-woven fabrics, wire mesh, PU/PE foam </w:t>
      </w:r>
      <w:r w:rsidR="00470E98">
        <w:rPr>
          <w:rFonts w:cs="Tahoma"/>
          <w:sz w:val="22"/>
          <w:szCs w:val="22"/>
        </w:rPr>
        <w:t>etc.</w:t>
      </w:r>
      <w:r>
        <w:rPr>
          <w:rFonts w:cs="Tahoma"/>
          <w:sz w:val="22"/>
          <w:szCs w:val="22"/>
        </w:rPr>
        <w:t xml:space="preserve"> filter media are used to filter fluids. Normally, a semi-permeable paper barrier is used as filter and it is placed perpendicular to a liquid or air flow. </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Air Fuel and Oil filters are used in every internal combustion engine to remove particulates as these filters are very vital to improve operational efficiency of engines and prevent damage and wear to vital parts.  The project to manufacture primarily mass consumed auto filters is recommended here though, the entrepreneur with knowledge can also take up manufacture of industrial application filters.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b/>
          <w:bCs/>
          <w:sz w:val="22"/>
          <w:szCs w:val="22"/>
        </w:rPr>
      </w:pPr>
      <w:r>
        <w:rPr>
          <w:rFonts w:cs="Tahoma"/>
          <w:b/>
          <w:bCs/>
        </w:rPr>
        <w:t>2.</w:t>
      </w:r>
      <w:r>
        <w:rPr>
          <w:rFonts w:cs="Tahoma"/>
          <w:b/>
          <w:bCs/>
        </w:rPr>
        <w:tab/>
        <w:t>PRODUCT &amp; ITS APPLICATION:</w:t>
      </w:r>
    </w:p>
    <w:p w:rsidR="00AB7DCA" w:rsidRDefault="00AB7DCA">
      <w:pPr>
        <w:pStyle w:val="DefaultText"/>
        <w:tabs>
          <w:tab w:val="left" w:pos="180"/>
        </w:tabs>
        <w:ind w:left="720"/>
        <w:jc w:val="both"/>
        <w:rPr>
          <w:rFonts w:cs="Tahoma"/>
          <w:sz w:val="22"/>
          <w:szCs w:val="22"/>
        </w:rPr>
      </w:pPr>
    </w:p>
    <w:p w:rsidR="00AB7DCA" w:rsidRDefault="004F5381">
      <w:pPr>
        <w:ind w:left="706"/>
      </w:pPr>
      <w:r>
        <w:rPr>
          <w:sz w:val="22"/>
          <w:szCs w:val="22"/>
        </w:rPr>
        <w:t>Air filters and filtration equipment are ubiquitous equipment used in diverse industries and fields, given the universal need to maintain particulate cleanliness to ensure efficient functioning of equipment/machinery as also to improve indoor air quality for precision industries, hospitals and even residential premises. From residential, commercial to industrial sectors, filters equipments are widely used to filter and remove atmospheric particulate matter.</w:t>
      </w:r>
    </w:p>
    <w:p w:rsidR="00AB7DCA" w:rsidRDefault="004F5381">
      <w:r>
        <w:rPr>
          <w:sz w:val="22"/>
          <w:szCs w:val="22"/>
        </w:rPr>
        <w:lastRenderedPageBreak/>
        <w:tab/>
        <w:t xml:space="preserve">The types of filters in automotive sector are </w:t>
      </w:r>
    </w:p>
    <w:p w:rsidR="00AB7DCA" w:rsidRDefault="004F5381">
      <w:pPr>
        <w:numPr>
          <w:ilvl w:val="0"/>
          <w:numId w:val="1"/>
        </w:numPr>
      </w:pPr>
      <w:r>
        <w:rPr>
          <w:sz w:val="22"/>
          <w:szCs w:val="22"/>
        </w:rPr>
        <w:t xml:space="preserve">Oil filter </w:t>
      </w:r>
    </w:p>
    <w:p w:rsidR="00AB7DCA" w:rsidRDefault="004F5381">
      <w:pPr>
        <w:numPr>
          <w:ilvl w:val="0"/>
          <w:numId w:val="1"/>
        </w:numPr>
      </w:pPr>
      <w:r>
        <w:rPr>
          <w:sz w:val="22"/>
          <w:szCs w:val="22"/>
        </w:rPr>
        <w:t xml:space="preserve">Air Filter </w:t>
      </w:r>
    </w:p>
    <w:p w:rsidR="00AB7DCA" w:rsidRDefault="004F5381">
      <w:pPr>
        <w:numPr>
          <w:ilvl w:val="0"/>
          <w:numId w:val="1"/>
        </w:numPr>
      </w:pPr>
      <w:r>
        <w:rPr>
          <w:sz w:val="22"/>
          <w:szCs w:val="22"/>
        </w:rPr>
        <w:t xml:space="preserve">Fuel Filter </w:t>
      </w:r>
    </w:p>
    <w:p w:rsidR="00AB7DCA" w:rsidRDefault="004F5381">
      <w:pPr>
        <w:numPr>
          <w:ilvl w:val="0"/>
          <w:numId w:val="1"/>
        </w:numPr>
      </w:pPr>
      <w:r>
        <w:rPr>
          <w:sz w:val="22"/>
          <w:szCs w:val="22"/>
        </w:rPr>
        <w:t>Cabin Air Filter</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 xml:space="preserve">The main application for air filters is for supply of clean combustion air to engines. The filter papers are transformed into filter cartridges, which then are fitted to a holder. The construction of the cartridges mostly requires that the paper is stiff enough to be self-supporting without bursting. </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sz w:val="22"/>
          <w:szCs w:val="22"/>
        </w:rPr>
        <w:t xml:space="preserve">The design of filter is different for different applications and models of engines. Normally a filter assembly consists of Aluminum Alloy/Zinc Alloy die casted top &amp; bottom, and perforated sheet metal body that holds the filter paper, clothes or foam. </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06"/>
        <w:jc w:val="both"/>
        <w:rPr>
          <w:rFonts w:cs="Tahoma"/>
          <w:sz w:val="22"/>
          <w:szCs w:val="22"/>
        </w:rPr>
      </w:pPr>
      <w:r>
        <w:rPr>
          <w:rFonts w:cs="Tahoma"/>
          <w:sz w:val="22"/>
          <w:szCs w:val="22"/>
        </w:rPr>
        <w:t>The filter paper or other media catches particles in the bulk volume or on the surface. Filter paper is mostly used because even a small piece of filter paper will absorb a significant volume of particulates.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 xml:space="preserve">Depending on engine size, type </w:t>
      </w:r>
      <w:r w:rsidR="00470E98">
        <w:rPr>
          <w:rFonts w:cs="Tahoma"/>
          <w:sz w:val="22"/>
          <w:szCs w:val="22"/>
        </w:rPr>
        <w:t>etc.</w:t>
      </w:r>
      <w:r>
        <w:rPr>
          <w:rFonts w:cs="Tahoma"/>
          <w:sz w:val="22"/>
          <w:szCs w:val="22"/>
        </w:rPr>
        <w:t xml:space="preserve"> specs, the air, fuel and lube flow rate and quantity to be filtered are available for design and mounting on engine decides the size and shape of filter unit. Mostly the specs are given by the engine manufacturers. </w:t>
      </w:r>
    </w:p>
    <w:p w:rsidR="00AB7DCA" w:rsidRDefault="00AB7DCA">
      <w:pPr>
        <w:pStyle w:val="DefaultText"/>
        <w:tabs>
          <w:tab w:val="left" w:pos="180"/>
        </w:tabs>
        <w:ind w:left="720"/>
        <w:jc w:val="both"/>
        <w:rPr>
          <w:rFonts w:cs="Tahoma"/>
          <w:sz w:val="22"/>
          <w:szCs w:val="22"/>
        </w:rPr>
      </w:pPr>
    </w:p>
    <w:p w:rsidR="00AB7DCA" w:rsidRPr="00956719" w:rsidRDefault="004F5381">
      <w:pPr>
        <w:pStyle w:val="DefaultText"/>
        <w:tabs>
          <w:tab w:val="left" w:pos="180"/>
        </w:tabs>
        <w:ind w:left="720"/>
        <w:jc w:val="both"/>
        <w:rPr>
          <w:rFonts w:cs="Tahoma"/>
          <w:b/>
          <w:bCs/>
        </w:rPr>
      </w:pPr>
      <w:r w:rsidRPr="00956719">
        <w:rPr>
          <w:rFonts w:cs="Tahoma"/>
          <w:b/>
          <w:bCs/>
        </w:rPr>
        <w:t>3.</w:t>
      </w:r>
      <w:r w:rsidRPr="00956719">
        <w:rPr>
          <w:rFonts w:cs="Tahoma"/>
          <w:b/>
          <w:bCs/>
        </w:rPr>
        <w:tab/>
        <w:t>DESIRED QUALIFICATIONS FOR PROMOTER:</w:t>
      </w:r>
    </w:p>
    <w:p w:rsidR="00AB7DCA" w:rsidRPr="004F5381" w:rsidRDefault="00AB7DCA">
      <w:pPr>
        <w:pStyle w:val="DefaultText"/>
        <w:tabs>
          <w:tab w:val="left" w:pos="180"/>
        </w:tabs>
        <w:ind w:left="720"/>
        <w:jc w:val="both"/>
        <w:rPr>
          <w:rFonts w:cs="Tahoma"/>
          <w:sz w:val="12"/>
          <w:szCs w:val="12"/>
        </w:rPr>
      </w:pPr>
    </w:p>
    <w:p w:rsidR="00AB7DCA" w:rsidRDefault="004F5381">
      <w:pPr>
        <w:pStyle w:val="DefaultText"/>
        <w:tabs>
          <w:tab w:val="left" w:pos="180"/>
        </w:tabs>
        <w:ind w:left="720"/>
        <w:jc w:val="both"/>
      </w:pPr>
      <w:r>
        <w:rPr>
          <w:rFonts w:cs="Tahoma"/>
          <w:sz w:val="22"/>
          <w:szCs w:val="22"/>
        </w:rPr>
        <w:t>The promoter with experience in sheet metal fabrication and some knowledge of filtration technology will be helpful in managing the project well. Any engineer or science graduate with exposure will be suitable to take up the project.</w:t>
      </w:r>
    </w:p>
    <w:p w:rsidR="00AB7DCA" w:rsidRPr="00956719" w:rsidRDefault="00AB7DCA">
      <w:pPr>
        <w:pStyle w:val="DefaultText"/>
        <w:tabs>
          <w:tab w:val="left" w:pos="180"/>
        </w:tabs>
        <w:ind w:left="720"/>
        <w:jc w:val="both"/>
        <w:rPr>
          <w:rFonts w:cs="Tahoma"/>
          <w:sz w:val="16"/>
          <w:szCs w:val="16"/>
        </w:rPr>
      </w:pPr>
    </w:p>
    <w:p w:rsidR="00AB7DCA" w:rsidRPr="00956719" w:rsidRDefault="004F5381">
      <w:pPr>
        <w:pStyle w:val="DefaultText"/>
        <w:tabs>
          <w:tab w:val="left" w:pos="180"/>
        </w:tabs>
        <w:jc w:val="both"/>
        <w:rPr>
          <w:sz w:val="28"/>
          <w:szCs w:val="26"/>
        </w:rPr>
      </w:pPr>
      <w:r w:rsidRPr="00956719">
        <w:rPr>
          <w:rFonts w:cs="Tahoma"/>
          <w:b/>
        </w:rPr>
        <w:tab/>
      </w:r>
      <w:r w:rsidRPr="00956719">
        <w:rPr>
          <w:rFonts w:cs="Tahoma"/>
          <w:b/>
        </w:rPr>
        <w:tab/>
        <w:t>4.</w:t>
      </w:r>
      <w:r w:rsidRPr="00956719">
        <w:rPr>
          <w:rFonts w:cs="Tahoma"/>
          <w:b/>
        </w:rPr>
        <w:tab/>
      </w:r>
      <w:bookmarkStart w:id="2" w:name="_GoBack1"/>
      <w:bookmarkEnd w:id="2"/>
      <w:r w:rsidRPr="00956719">
        <w:rPr>
          <w:rFonts w:cs="Tahoma"/>
          <w:b/>
        </w:rPr>
        <w:t>INDUSTRY OUTLOOK/TREND</w:t>
      </w:r>
    </w:p>
    <w:p w:rsidR="00AB7DCA" w:rsidRDefault="00AB7DCA">
      <w:pPr>
        <w:pStyle w:val="DefaultText"/>
        <w:tabs>
          <w:tab w:val="left" w:pos="180"/>
        </w:tabs>
        <w:jc w:val="both"/>
        <w:rPr>
          <w:rFonts w:cs="Tahoma"/>
          <w:b/>
          <w:sz w:val="22"/>
          <w:szCs w:val="22"/>
        </w:rPr>
      </w:pPr>
    </w:p>
    <w:p w:rsidR="00AB7DCA" w:rsidRDefault="004F5381" w:rsidP="00255193">
      <w:pPr>
        <w:ind w:left="706"/>
        <w:jc w:val="both"/>
      </w:pPr>
      <w:r>
        <w:rPr>
          <w:sz w:val="22"/>
          <w:szCs w:val="22"/>
        </w:rPr>
        <w:t xml:space="preserve">For automobiles, Asia is expected to emerge as the largest market due to high vehicle production and growing vehicle population, improvement in the economic conditions, and </w:t>
      </w:r>
      <w:r>
        <w:rPr>
          <w:sz w:val="22"/>
          <w:szCs w:val="22"/>
        </w:rPr>
        <w:lastRenderedPageBreak/>
        <w:t xml:space="preserve">increasing investments by the industry players within the APAC region. North America and Asia Pacific are expected to witness significant growth over the next decade because of rapidly increasing demand of filters in OEMs as well as the replacement or aftermarkets. </w:t>
      </w:r>
    </w:p>
    <w:p w:rsidR="00AB7DCA" w:rsidRDefault="00AB7DCA" w:rsidP="00255193">
      <w:pPr>
        <w:ind w:left="706"/>
        <w:jc w:val="both"/>
        <w:rPr>
          <w:sz w:val="22"/>
          <w:szCs w:val="22"/>
        </w:rPr>
      </w:pPr>
    </w:p>
    <w:p w:rsidR="00AB7DCA" w:rsidRDefault="004F5381" w:rsidP="00255193">
      <w:pPr>
        <w:ind w:left="706"/>
        <w:jc w:val="both"/>
      </w:pPr>
      <w:r>
        <w:rPr>
          <w:sz w:val="22"/>
          <w:szCs w:val="22"/>
        </w:rPr>
        <w:t>The auto-component industry of India has expanded by 14.3 per cent because of strong growth in the spares or after-market sales to reach at a level of Rs 2.92 lake crore (US$ 44.90 billion) in the year 2017. The auto-components industry accounts for almost seven per cent of India’s Gross Domestic Product (GDP) and employs as many as 25 million people, both directly and indirectly.</w:t>
      </w:r>
    </w:p>
    <w:p w:rsidR="00AB7DCA" w:rsidRDefault="00AB7DCA" w:rsidP="00255193">
      <w:pPr>
        <w:ind w:left="706"/>
        <w:jc w:val="both"/>
        <w:rPr>
          <w:sz w:val="22"/>
          <w:szCs w:val="22"/>
        </w:rPr>
      </w:pPr>
    </w:p>
    <w:p w:rsidR="00AB7DCA" w:rsidRDefault="004F5381" w:rsidP="00255193">
      <w:pPr>
        <w:ind w:left="706"/>
        <w:jc w:val="both"/>
      </w:pPr>
      <w:r>
        <w:rPr>
          <w:rFonts w:eastAsia="Andale Sans UI;Arial Unicode MS"/>
          <w:sz w:val="22"/>
          <w:szCs w:val="22"/>
        </w:rPr>
        <w:t xml:space="preserve">At </w:t>
      </w:r>
      <w:r w:rsidR="00470E98">
        <w:rPr>
          <w:rFonts w:eastAsia="Andale Sans UI;Arial Unicode MS"/>
          <w:sz w:val="22"/>
          <w:szCs w:val="22"/>
        </w:rPr>
        <w:t>present, there</w:t>
      </w:r>
      <w:r>
        <w:rPr>
          <w:rFonts w:eastAsia="Andale Sans UI;Arial Unicode MS"/>
          <w:sz w:val="22"/>
          <w:szCs w:val="22"/>
        </w:rPr>
        <w:t xml:space="preserve"> are more than 90 manufacturers in large and small medium sector of various types of filters for two wheelers, 3 and 4 wheelers, off road and earth moving machines and generating sets. The filter unit clusters are mainly located in North Indian centers like Punjab, Haryana, Delhi and West UP, in Maharashtra in and around Pune and Bombay and Southern India near Bangalore, Chennai and Hyderabad. </w:t>
      </w:r>
      <w:r>
        <w:rPr>
          <w:sz w:val="22"/>
          <w:szCs w:val="22"/>
        </w:rPr>
        <w:br/>
      </w:r>
      <w:r>
        <w:rPr>
          <w:sz w:val="22"/>
          <w:szCs w:val="22"/>
        </w:rPr>
        <w:br/>
        <w:t>Emerging trends, which have a direct impact on the dynamics of the automotive filter industry, include the development of filters with organic materials, development of polyurethane-based adhesive filters, and customized air filter concept.</w:t>
      </w:r>
    </w:p>
    <w:p w:rsidR="00AB7DCA" w:rsidRDefault="004F5381">
      <w:r>
        <w:rPr>
          <w:sz w:val="22"/>
          <w:szCs w:val="22"/>
        </w:rPr>
        <w:br/>
      </w:r>
      <w:r>
        <w:rPr>
          <w:b/>
          <w:bCs/>
        </w:rPr>
        <w:t>5.</w:t>
      </w:r>
      <w:r>
        <w:rPr>
          <w:b/>
          <w:bCs/>
        </w:rPr>
        <w:tab/>
        <w:t>MARKET POTENTIAL AND MARKETING ISSUES. IF ANY:</w:t>
      </w:r>
    </w:p>
    <w:p w:rsidR="00AB7DCA" w:rsidRDefault="00AB7DCA">
      <w:pPr>
        <w:pStyle w:val="DefaultText"/>
        <w:tabs>
          <w:tab w:val="left" w:pos="180"/>
        </w:tabs>
        <w:ind w:left="720"/>
        <w:jc w:val="both"/>
        <w:rPr>
          <w:rFonts w:cs="Tahoma"/>
          <w:sz w:val="22"/>
          <w:szCs w:val="22"/>
        </w:rPr>
      </w:pPr>
    </w:p>
    <w:p w:rsidR="00AB7DCA" w:rsidRDefault="004F5381" w:rsidP="00E66435">
      <w:pPr>
        <w:pStyle w:val="DefaultText"/>
        <w:tabs>
          <w:tab w:val="left" w:pos="180"/>
        </w:tabs>
        <w:ind w:left="720"/>
        <w:jc w:val="both"/>
      </w:pPr>
      <w:r>
        <w:rPr>
          <w:rFonts w:cs="Tahoma"/>
          <w:sz w:val="22"/>
          <w:szCs w:val="22"/>
        </w:rPr>
        <w:t>The global automotive filter market is likely to grow at a CAGR of 5% for coming decade. The major drivers of growth for this market are increase in the production of vehicles, increasing focus of vehicle owners on preventive maintenance, increasing average age of vehicles in operation, and increasing miles driven per vehicle. However, the Asian and especially Indian market is likely to grow at higher growth rate in view of the huge expansion and additions of production base for automobiles and auto-component industry in the country.</w:t>
      </w:r>
    </w:p>
    <w:p w:rsidR="00AB7DCA" w:rsidRDefault="004F5381" w:rsidP="00E66435">
      <w:pPr>
        <w:tabs>
          <w:tab w:val="left" w:pos="180"/>
        </w:tabs>
        <w:overflowPunct w:val="0"/>
        <w:ind w:left="706"/>
        <w:jc w:val="both"/>
      </w:pPr>
      <w:r>
        <w:rPr>
          <w:rFonts w:eastAsia="Andale Sans UI;Arial Unicode MS"/>
          <w:sz w:val="22"/>
          <w:szCs w:val="22"/>
        </w:rPr>
        <w:t xml:space="preserve">Air and Oil filters are marketed through auto spare parts distributor and dealer network </w:t>
      </w:r>
      <w:r w:rsidR="00470E98">
        <w:rPr>
          <w:rFonts w:eastAsia="Andale Sans UI;Arial Unicode MS"/>
          <w:sz w:val="22"/>
          <w:szCs w:val="22"/>
        </w:rPr>
        <w:t>throughout</w:t>
      </w:r>
      <w:r>
        <w:rPr>
          <w:rFonts w:eastAsia="Andale Sans UI;Arial Unicode MS"/>
          <w:sz w:val="22"/>
          <w:szCs w:val="22"/>
        </w:rPr>
        <w:t xml:space="preserve"> the country. Major centers of distribution centers are Bombay, Delhi, Kolkata, Chennai, and capital towns of all states. There also exists huge export market that offers opportunity for auto-component units in view of shift in production bases, larger volumes and </w:t>
      </w:r>
      <w:r>
        <w:rPr>
          <w:rFonts w:eastAsia="Andale Sans UI;Arial Unicode MS"/>
          <w:sz w:val="22"/>
          <w:szCs w:val="22"/>
        </w:rPr>
        <w:lastRenderedPageBreak/>
        <w:t>lower domestic costs.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 xml:space="preserve">Filters are widely used in mining machines, trucks, buses, generator sets, forklifts and other types of engine equipped machines in addition to large population of automobiles. In view of these observed </w:t>
      </w:r>
      <w:r w:rsidR="00470E98">
        <w:rPr>
          <w:rFonts w:cs="Tahoma"/>
          <w:sz w:val="22"/>
          <w:szCs w:val="22"/>
        </w:rPr>
        <w:t>factors, there</w:t>
      </w:r>
      <w:r>
        <w:rPr>
          <w:rFonts w:cs="Tahoma"/>
          <w:sz w:val="22"/>
          <w:szCs w:val="22"/>
        </w:rPr>
        <w:t xml:space="preserve"> is good scope for the air filter used in large auto market as well as in specialized air filter systems in various industrial systems.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b/>
          <w:bCs/>
        </w:rPr>
        <w:t xml:space="preserve">6. </w:t>
      </w:r>
      <w:r>
        <w:rPr>
          <w:rFonts w:cs="Tahoma"/>
          <w:b/>
          <w:bCs/>
        </w:rPr>
        <w:tab/>
        <w:t>RAW MATERIAL REQUIREMENTS: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sz w:val="22"/>
          <w:szCs w:val="22"/>
        </w:rPr>
        <w:t xml:space="preserve">Main materials are CRCA sheets for canisters and perforated barrels. Cast aluminum/ zinc / molded plastic parts used for top and bottom holding rim, and enclosures. Filter media chosen are filter paper/ non-woven fabric, wire mesh and PU foams. The filter assembly needs rivets/ fasteners </w:t>
      </w:r>
      <w:r w:rsidR="00470E98">
        <w:rPr>
          <w:rFonts w:cs="Tahoma"/>
          <w:sz w:val="22"/>
          <w:szCs w:val="22"/>
        </w:rPr>
        <w:t>all</w:t>
      </w:r>
      <w:r>
        <w:rPr>
          <w:rFonts w:cs="Tahoma"/>
          <w:sz w:val="22"/>
          <w:szCs w:val="22"/>
        </w:rPr>
        <w:t xml:space="preserve"> the materials are available in the country. Filter paper/ </w:t>
      </w:r>
      <w:r w:rsidR="00470E98">
        <w:rPr>
          <w:rFonts w:cs="Tahoma"/>
          <w:sz w:val="22"/>
          <w:szCs w:val="22"/>
        </w:rPr>
        <w:t>non-woven</w:t>
      </w:r>
      <w:r>
        <w:rPr>
          <w:rFonts w:cs="Tahoma"/>
          <w:sz w:val="22"/>
          <w:szCs w:val="22"/>
        </w:rPr>
        <w:t xml:space="preserve"> fabrics come in various porosity and grades depending on the applications </w:t>
      </w:r>
      <w:r w:rsidR="00470E98">
        <w:rPr>
          <w:rFonts w:cs="Tahoma"/>
          <w:sz w:val="22"/>
          <w:szCs w:val="22"/>
        </w:rPr>
        <w:t>the</w:t>
      </w:r>
      <w:r>
        <w:rPr>
          <w:rFonts w:cs="Tahoma"/>
          <w:sz w:val="22"/>
          <w:szCs w:val="22"/>
        </w:rPr>
        <w:t xml:space="preserve"> important parameters are wet strength, porosity, particle retention, volumetric flow rate, compatibility, efficiency and capacity.</w:t>
      </w:r>
    </w:p>
    <w:p w:rsidR="00AB7DCA" w:rsidRDefault="00AB7DCA">
      <w:pPr>
        <w:pStyle w:val="DefaultText"/>
        <w:tabs>
          <w:tab w:val="left" w:pos="180"/>
        </w:tabs>
        <w:ind w:left="720"/>
        <w:jc w:val="both"/>
        <w:rPr>
          <w:rFonts w:cs="Tahoma"/>
          <w:sz w:val="14"/>
          <w:szCs w:val="14"/>
        </w:rPr>
      </w:pPr>
    </w:p>
    <w:p w:rsidR="00AB7DCA" w:rsidRDefault="004F5381">
      <w:pPr>
        <w:pStyle w:val="DefaultText"/>
        <w:tabs>
          <w:tab w:val="left" w:pos="180"/>
        </w:tabs>
        <w:ind w:left="720"/>
        <w:jc w:val="both"/>
      </w:pPr>
      <w:r>
        <w:rPr>
          <w:rFonts w:cs="Tahoma"/>
          <w:b/>
          <w:bCs/>
        </w:rPr>
        <w:t xml:space="preserve">7. </w:t>
      </w:r>
      <w:r>
        <w:rPr>
          <w:rFonts w:cs="Tahoma"/>
          <w:b/>
          <w:bCs/>
        </w:rPr>
        <w:tab/>
        <w:t>MANUFACTURING PROCESS:</w:t>
      </w:r>
    </w:p>
    <w:p w:rsidR="00AB7DCA" w:rsidRDefault="00AB7DCA">
      <w:pPr>
        <w:pStyle w:val="DefaultText"/>
        <w:tabs>
          <w:tab w:val="left" w:pos="180"/>
        </w:tabs>
        <w:ind w:left="720"/>
        <w:jc w:val="both"/>
        <w:rPr>
          <w:rFonts w:cs="Tahoma"/>
          <w:sz w:val="16"/>
          <w:szCs w:val="16"/>
        </w:rPr>
      </w:pPr>
    </w:p>
    <w:p w:rsidR="00AB7DCA" w:rsidRDefault="004F5381">
      <w:pPr>
        <w:pStyle w:val="DefaultText"/>
        <w:tabs>
          <w:tab w:val="left" w:pos="180"/>
        </w:tabs>
        <w:ind w:left="720"/>
        <w:jc w:val="both"/>
      </w:pPr>
      <w:r>
        <w:rPr>
          <w:rFonts w:cs="Tahoma"/>
          <w:sz w:val="22"/>
          <w:szCs w:val="22"/>
        </w:rPr>
        <w:t xml:space="preserve">The main activity of the unit is fabrication as per the design and fitments of filter element and producing major components. The </w:t>
      </w:r>
      <w:r w:rsidR="00470E98">
        <w:rPr>
          <w:rFonts w:cs="Tahoma"/>
          <w:sz w:val="22"/>
          <w:szCs w:val="22"/>
        </w:rPr>
        <w:t>steps normally involve</w:t>
      </w:r>
      <w:r>
        <w:rPr>
          <w:rFonts w:cs="Tahoma"/>
          <w:sz w:val="22"/>
          <w:szCs w:val="22"/>
        </w:rPr>
        <w:t xml:space="preserve">: </w:t>
      </w:r>
    </w:p>
    <w:p w:rsidR="00AB7DCA" w:rsidRDefault="004F5381">
      <w:pPr>
        <w:pStyle w:val="DefaultText"/>
        <w:numPr>
          <w:ilvl w:val="0"/>
          <w:numId w:val="2"/>
        </w:numPr>
        <w:tabs>
          <w:tab w:val="left" w:pos="180"/>
        </w:tabs>
        <w:jc w:val="both"/>
      </w:pPr>
      <w:r>
        <w:rPr>
          <w:rFonts w:cs="Tahoma"/>
          <w:sz w:val="22"/>
          <w:szCs w:val="22"/>
        </w:rPr>
        <w:t>Sheet metal embossing and cutting of canister and top /bottom caps, machining of cast bottoms/tops caps of or get finished sheet metal/ plastic filter canisters and rims.</w:t>
      </w:r>
    </w:p>
    <w:p w:rsidR="00AB7DCA" w:rsidRDefault="004F5381">
      <w:pPr>
        <w:pStyle w:val="DefaultText"/>
        <w:numPr>
          <w:ilvl w:val="0"/>
          <w:numId w:val="2"/>
        </w:numPr>
        <w:tabs>
          <w:tab w:val="left" w:pos="180"/>
        </w:tabs>
        <w:jc w:val="both"/>
      </w:pPr>
      <w:r>
        <w:rPr>
          <w:rFonts w:cs="Tahoma"/>
          <w:sz w:val="22"/>
          <w:szCs w:val="22"/>
        </w:rPr>
        <w:t xml:space="preserve">Perforation and cutting of steel sheet on power press and rolling in to barrels to hold filter media. </w:t>
      </w:r>
    </w:p>
    <w:p w:rsidR="00AB7DCA" w:rsidRDefault="004F5381">
      <w:pPr>
        <w:pStyle w:val="DefaultText"/>
        <w:numPr>
          <w:ilvl w:val="0"/>
          <w:numId w:val="2"/>
        </w:numPr>
        <w:tabs>
          <w:tab w:val="left" w:pos="180"/>
        </w:tabs>
        <w:jc w:val="both"/>
      </w:pPr>
      <w:r>
        <w:rPr>
          <w:rFonts w:cs="Tahoma"/>
          <w:sz w:val="22"/>
          <w:szCs w:val="22"/>
        </w:rPr>
        <w:t xml:space="preserve">Drilling of fitment holes on bottoms/top. </w:t>
      </w:r>
    </w:p>
    <w:p w:rsidR="00AB7DCA" w:rsidRDefault="004F5381">
      <w:pPr>
        <w:pStyle w:val="DefaultText"/>
        <w:numPr>
          <w:ilvl w:val="0"/>
          <w:numId w:val="2"/>
        </w:numPr>
        <w:tabs>
          <w:tab w:val="left" w:pos="180"/>
        </w:tabs>
        <w:jc w:val="both"/>
      </w:pPr>
      <w:r>
        <w:rPr>
          <w:rFonts w:cs="Tahoma"/>
          <w:sz w:val="22"/>
          <w:szCs w:val="22"/>
        </w:rPr>
        <w:t xml:space="preserve">Pleating/ corrugation/ winding of Filter paper/ cloth /foam and assembly/ riveting to get the desired filter element. </w:t>
      </w:r>
    </w:p>
    <w:p w:rsidR="00AB7DCA" w:rsidRDefault="004F5381">
      <w:pPr>
        <w:pStyle w:val="DefaultText"/>
        <w:numPr>
          <w:ilvl w:val="0"/>
          <w:numId w:val="2"/>
        </w:numPr>
        <w:tabs>
          <w:tab w:val="left" w:pos="180"/>
        </w:tabs>
        <w:jc w:val="both"/>
      </w:pPr>
      <w:r>
        <w:rPr>
          <w:rFonts w:cs="Tahoma"/>
          <w:sz w:val="22"/>
          <w:szCs w:val="22"/>
        </w:rPr>
        <w:t xml:space="preserve">Assembly of complete filter element with top and bottom caps with/ without canister units. </w:t>
      </w:r>
    </w:p>
    <w:p w:rsidR="00AB7DCA" w:rsidRDefault="004F5381">
      <w:pPr>
        <w:pStyle w:val="DefaultText"/>
        <w:numPr>
          <w:ilvl w:val="0"/>
          <w:numId w:val="2"/>
        </w:numPr>
        <w:tabs>
          <w:tab w:val="left" w:pos="180"/>
        </w:tabs>
        <w:jc w:val="both"/>
      </w:pPr>
      <w:r>
        <w:rPr>
          <w:rFonts w:cs="Tahoma"/>
          <w:sz w:val="22"/>
          <w:szCs w:val="22"/>
        </w:rPr>
        <w:t xml:space="preserve">Inspection and packing of filter elements for specified parameters followed by testing samples for specified parameters viz. flow rate, pressure drop, filtration efficiency and life cycle. </w:t>
      </w:r>
    </w:p>
    <w:p w:rsidR="00AB7DCA" w:rsidRDefault="004F5381">
      <w:pPr>
        <w:pStyle w:val="DefaultText"/>
        <w:numPr>
          <w:ilvl w:val="0"/>
          <w:numId w:val="2"/>
        </w:numPr>
        <w:tabs>
          <w:tab w:val="left" w:pos="180"/>
        </w:tabs>
        <w:jc w:val="both"/>
      </w:pPr>
      <w:r>
        <w:rPr>
          <w:rFonts w:cs="Tahoma"/>
          <w:sz w:val="22"/>
          <w:szCs w:val="22"/>
        </w:rPr>
        <w:lastRenderedPageBreak/>
        <w:t>Final Products are packed and dispatched.</w:t>
      </w:r>
    </w:p>
    <w:p w:rsidR="00AB7DCA" w:rsidRDefault="00AB7DCA">
      <w:pPr>
        <w:pStyle w:val="DefaultText"/>
        <w:tabs>
          <w:tab w:val="left" w:pos="180"/>
        </w:tabs>
        <w:jc w:val="both"/>
        <w:rPr>
          <w:rFonts w:cs="Tahoma"/>
          <w:sz w:val="22"/>
          <w:szCs w:val="22"/>
        </w:rPr>
      </w:pPr>
    </w:p>
    <w:p w:rsidR="00AB7DCA" w:rsidRPr="004F5381" w:rsidRDefault="004F5381">
      <w:pPr>
        <w:pStyle w:val="DefaultText"/>
        <w:tabs>
          <w:tab w:val="left" w:pos="180"/>
        </w:tabs>
        <w:ind w:left="720"/>
        <w:jc w:val="both"/>
      </w:pPr>
      <w:r w:rsidRPr="004F5381">
        <w:rPr>
          <w:rFonts w:cs="Tahoma"/>
          <w:b/>
          <w:bCs/>
        </w:rPr>
        <w:t xml:space="preserve">8. </w:t>
      </w:r>
      <w:r w:rsidRPr="004F5381">
        <w:rPr>
          <w:rFonts w:cs="Tahoma"/>
          <w:b/>
          <w:bCs/>
        </w:rPr>
        <w:tab/>
        <w:t>MANPOWER REQUIREMENT:</w:t>
      </w:r>
    </w:p>
    <w:p w:rsidR="00AB7DCA" w:rsidRDefault="00AB7DCA">
      <w:pPr>
        <w:pStyle w:val="DefaultText"/>
        <w:tabs>
          <w:tab w:val="left" w:pos="180"/>
        </w:tabs>
        <w:ind w:left="720"/>
        <w:jc w:val="both"/>
        <w:rPr>
          <w:rFonts w:cs="Tahoma"/>
          <w:sz w:val="12"/>
          <w:szCs w:val="12"/>
        </w:rPr>
      </w:pPr>
    </w:p>
    <w:p w:rsidR="00AB7DCA" w:rsidRDefault="004F5381">
      <w:pPr>
        <w:pStyle w:val="DefaultText"/>
        <w:tabs>
          <w:tab w:val="left" w:pos="180"/>
        </w:tabs>
        <w:ind w:left="720"/>
        <w:jc w:val="both"/>
        <w:rPr>
          <w:rFonts w:cs="Tahoma"/>
          <w:sz w:val="22"/>
          <w:szCs w:val="22"/>
        </w:rPr>
      </w:pPr>
      <w:r>
        <w:rPr>
          <w:rFonts w:cs="Tahoma"/>
          <w:sz w:val="22"/>
          <w:szCs w:val="22"/>
        </w:rPr>
        <w:t>The unit shall require highly skilled service persons. The unit can start from 15 employees initially and increase to 47 or more depending on business volume.</w:t>
      </w:r>
    </w:p>
    <w:p w:rsidR="00AB7DCA" w:rsidRDefault="00AB7DCA">
      <w:pPr>
        <w:pStyle w:val="DefaultText"/>
        <w:tabs>
          <w:tab w:val="left" w:pos="180"/>
        </w:tabs>
        <w:ind w:left="720"/>
        <w:jc w:val="both"/>
        <w:rPr>
          <w:rFonts w:cs="Tahoma"/>
          <w:sz w:val="12"/>
          <w:szCs w:val="12"/>
        </w:rPr>
      </w:pPr>
    </w:p>
    <w:tbl>
      <w:tblPr>
        <w:tblW w:w="5000" w:type="pct"/>
        <w:tblInd w:w="-22"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1063"/>
        <w:gridCol w:w="2402"/>
        <w:gridCol w:w="1705"/>
        <w:gridCol w:w="1256"/>
        <w:gridCol w:w="900"/>
        <w:gridCol w:w="989"/>
        <w:gridCol w:w="900"/>
        <w:gridCol w:w="839"/>
      </w:tblGrid>
      <w:tr w:rsidR="00AB7DCA">
        <w:trPr>
          <w:trHeight w:val="20"/>
        </w:trPr>
        <w:tc>
          <w:tcPr>
            <w:tcW w:w="1054" w:type="dxa"/>
            <w:vMerge w:val="restart"/>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Sr. No.</w:t>
            </w:r>
          </w:p>
        </w:tc>
        <w:tc>
          <w:tcPr>
            <w:tcW w:w="2382" w:type="dxa"/>
            <w:vMerge w:val="restart"/>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Type of Employees</w:t>
            </w:r>
          </w:p>
        </w:tc>
        <w:tc>
          <w:tcPr>
            <w:tcW w:w="1691" w:type="dxa"/>
            <w:vMerge w:val="restart"/>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Monthly Salary</w:t>
            </w:r>
          </w:p>
        </w:tc>
        <w:tc>
          <w:tcPr>
            <w:tcW w:w="4843" w:type="dxa"/>
            <w:gridSpan w:val="5"/>
            <w:tcBorders>
              <w:top w:val="single" w:sz="2" w:space="0" w:color="000001"/>
              <w:left w:val="single" w:sz="2" w:space="0" w:color="000001"/>
              <w:bottom w:val="single" w:sz="4" w:space="0" w:color="00000A"/>
              <w:right w:val="single" w:sz="2" w:space="0" w:color="000001"/>
            </w:tcBorders>
            <w:shd w:val="clear" w:color="auto" w:fill="DDDDDD"/>
            <w:tcMar>
              <w:left w:w="27" w:type="dxa"/>
            </w:tcMar>
            <w:vAlign w:val="center"/>
          </w:tcPr>
          <w:p w:rsidR="00AB7DCA" w:rsidRDefault="004F5381">
            <w:pPr>
              <w:pStyle w:val="DefaultText"/>
              <w:tabs>
                <w:tab w:val="left" w:pos="180"/>
              </w:tabs>
              <w:spacing w:line="240" w:lineRule="auto"/>
              <w:ind w:left="720"/>
              <w:jc w:val="both"/>
              <w:rPr>
                <w:rFonts w:cs="Tahoma"/>
                <w:b/>
                <w:bCs/>
                <w:sz w:val="20"/>
                <w:szCs w:val="20"/>
              </w:rPr>
            </w:pPr>
            <w:r>
              <w:rPr>
                <w:rFonts w:cs="Tahoma"/>
                <w:b/>
                <w:bCs/>
                <w:sz w:val="20"/>
                <w:szCs w:val="20"/>
              </w:rPr>
              <w:t>No of Employees</w:t>
            </w:r>
          </w:p>
        </w:tc>
      </w:tr>
      <w:tr w:rsidR="00AB7DCA">
        <w:trPr>
          <w:trHeight w:val="20"/>
        </w:trPr>
        <w:tc>
          <w:tcPr>
            <w:tcW w:w="1054" w:type="dxa"/>
            <w:vMerge/>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AB7DCA">
            <w:pPr>
              <w:pStyle w:val="DefaultText"/>
              <w:tabs>
                <w:tab w:val="left" w:pos="180"/>
              </w:tabs>
              <w:spacing w:line="240" w:lineRule="auto"/>
              <w:ind w:left="720"/>
              <w:jc w:val="both"/>
              <w:rPr>
                <w:rFonts w:cs="Tahoma"/>
                <w:b/>
                <w:bCs/>
                <w:sz w:val="20"/>
                <w:szCs w:val="20"/>
              </w:rPr>
            </w:pPr>
          </w:p>
        </w:tc>
        <w:tc>
          <w:tcPr>
            <w:tcW w:w="2382" w:type="dxa"/>
            <w:vMerge/>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AB7DCA">
            <w:pPr>
              <w:pStyle w:val="DefaultText"/>
              <w:tabs>
                <w:tab w:val="left" w:pos="180"/>
              </w:tabs>
              <w:spacing w:line="240" w:lineRule="auto"/>
              <w:ind w:left="720"/>
              <w:jc w:val="both"/>
              <w:rPr>
                <w:rFonts w:cs="Tahoma"/>
                <w:b/>
                <w:bCs/>
                <w:sz w:val="20"/>
                <w:szCs w:val="20"/>
              </w:rPr>
            </w:pPr>
          </w:p>
        </w:tc>
        <w:tc>
          <w:tcPr>
            <w:tcW w:w="1691" w:type="dxa"/>
            <w:vMerge/>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AB7DCA">
            <w:pPr>
              <w:pStyle w:val="DefaultText"/>
              <w:tabs>
                <w:tab w:val="left" w:pos="180"/>
              </w:tabs>
              <w:spacing w:line="240" w:lineRule="auto"/>
              <w:ind w:left="720"/>
              <w:jc w:val="both"/>
              <w:rPr>
                <w:rFonts w:cs="Tahoma"/>
                <w:b/>
                <w:bCs/>
                <w:sz w:val="20"/>
                <w:szCs w:val="20"/>
              </w:rPr>
            </w:pPr>
          </w:p>
        </w:tc>
        <w:tc>
          <w:tcPr>
            <w:tcW w:w="1246" w:type="dxa"/>
            <w:tcBorders>
              <w:top w:val="single" w:sz="4" w:space="0" w:color="00000A"/>
              <w:left w:val="single" w:sz="2" w:space="0" w:color="000001"/>
              <w:bottom w:val="single" w:sz="2" w:space="0" w:color="000001"/>
              <w:right w:val="single" w:sz="4" w:space="0" w:color="00000A"/>
            </w:tcBorders>
            <w:shd w:val="clear" w:color="auto" w:fill="DDDDDD"/>
            <w:tcMar>
              <w:left w:w="27"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Year 1</w:t>
            </w:r>
          </w:p>
        </w:tc>
        <w:tc>
          <w:tcPr>
            <w:tcW w:w="892" w:type="dxa"/>
            <w:tcBorders>
              <w:top w:val="single" w:sz="4" w:space="0" w:color="00000A"/>
              <w:left w:val="single" w:sz="4" w:space="0" w:color="00000A"/>
              <w:bottom w:val="single" w:sz="2" w:space="0" w:color="000001"/>
              <w:right w:val="single" w:sz="2" w:space="0" w:color="000001"/>
            </w:tcBorders>
            <w:shd w:val="clear" w:color="auto" w:fill="DDDDDD"/>
            <w:tcMar>
              <w:left w:w="11"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Year 2</w:t>
            </w:r>
          </w:p>
        </w:tc>
        <w:tc>
          <w:tcPr>
            <w:tcW w:w="981" w:type="dxa"/>
            <w:tcBorders>
              <w:top w:val="single" w:sz="4" w:space="0" w:color="00000A"/>
              <w:left w:val="single" w:sz="4" w:space="0" w:color="00000A"/>
              <w:bottom w:val="single" w:sz="2" w:space="0" w:color="000001"/>
              <w:right w:val="single" w:sz="2" w:space="0" w:color="000001"/>
            </w:tcBorders>
            <w:shd w:val="clear" w:color="auto" w:fill="DDDDDD"/>
            <w:tcMar>
              <w:left w:w="11"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Year 3</w:t>
            </w:r>
          </w:p>
        </w:tc>
        <w:tc>
          <w:tcPr>
            <w:tcW w:w="892" w:type="dxa"/>
            <w:tcBorders>
              <w:top w:val="single" w:sz="4" w:space="0" w:color="00000A"/>
              <w:left w:val="single" w:sz="4" w:space="0" w:color="00000A"/>
              <w:bottom w:val="single" w:sz="2" w:space="0" w:color="000001"/>
              <w:right w:val="single" w:sz="2" w:space="0" w:color="000001"/>
            </w:tcBorders>
            <w:shd w:val="clear" w:color="auto" w:fill="DDDDDD"/>
            <w:tcMar>
              <w:left w:w="11"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Year 4</w:t>
            </w:r>
          </w:p>
        </w:tc>
        <w:tc>
          <w:tcPr>
            <w:tcW w:w="832" w:type="dxa"/>
            <w:tcBorders>
              <w:top w:val="single" w:sz="4" w:space="0" w:color="00000A"/>
              <w:left w:val="single" w:sz="4" w:space="0" w:color="00000A"/>
              <w:bottom w:val="single" w:sz="2" w:space="0" w:color="000001"/>
              <w:right w:val="single" w:sz="2" w:space="0" w:color="000001"/>
            </w:tcBorders>
            <w:shd w:val="clear" w:color="auto" w:fill="DDDDDD"/>
            <w:tcMar>
              <w:left w:w="11" w:type="dxa"/>
            </w:tcMar>
            <w:vAlign w:val="center"/>
          </w:tcPr>
          <w:p w:rsidR="00AB7DCA" w:rsidRDefault="004F5381">
            <w:pPr>
              <w:pStyle w:val="DefaultText"/>
              <w:tabs>
                <w:tab w:val="left" w:pos="180"/>
              </w:tabs>
              <w:spacing w:line="240" w:lineRule="auto"/>
              <w:jc w:val="both"/>
              <w:rPr>
                <w:rFonts w:cs="Tahoma"/>
                <w:b/>
                <w:bCs/>
                <w:sz w:val="20"/>
                <w:szCs w:val="20"/>
              </w:rPr>
            </w:pPr>
            <w:r>
              <w:rPr>
                <w:rFonts w:cs="Tahoma"/>
                <w:b/>
                <w:bCs/>
                <w:sz w:val="20"/>
                <w:szCs w:val="20"/>
              </w:rPr>
              <w:t>Year 5</w:t>
            </w:r>
          </w:p>
        </w:tc>
      </w:tr>
      <w:tr w:rsidR="00AB7DCA">
        <w:trPr>
          <w:trHeight w:val="35"/>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Skilled Operators</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15000</w:t>
            </w: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6</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8</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10</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12</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12</w:t>
            </w:r>
          </w:p>
        </w:tc>
      </w:tr>
      <w:tr w:rsidR="00AB7DCA">
        <w:trPr>
          <w:trHeight w:val="337"/>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w:t>
            </w: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Semi-Skilled/ Helpers</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8000</w:t>
            </w: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6</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14</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20</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24</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28</w:t>
            </w:r>
          </w:p>
        </w:tc>
      </w:tr>
      <w:tr w:rsidR="00AB7DCA">
        <w:trPr>
          <w:trHeight w:val="337"/>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3</w:t>
            </w: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Supervisor/ Manager</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25000</w:t>
            </w: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r>
      <w:tr w:rsidR="00AB7DCA">
        <w:trPr>
          <w:trHeight w:val="337"/>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w:t>
            </w: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Accounts/ Marketing</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15000</w:t>
            </w: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0</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0</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w:t>
            </w:r>
          </w:p>
        </w:tc>
      </w:tr>
      <w:tr w:rsidR="00AB7DCA">
        <w:trPr>
          <w:trHeight w:val="337"/>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5</w:t>
            </w: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Other Staff</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7000</w:t>
            </w: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w:t>
            </w:r>
          </w:p>
        </w:tc>
      </w:tr>
      <w:tr w:rsidR="00AB7DCA">
        <w:trPr>
          <w:trHeight w:val="337"/>
        </w:trPr>
        <w:tc>
          <w:tcPr>
            <w:tcW w:w="105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AB7DCA">
            <w:pPr>
              <w:pStyle w:val="DefaultText"/>
              <w:tabs>
                <w:tab w:val="left" w:pos="180"/>
              </w:tabs>
              <w:spacing w:line="240" w:lineRule="auto"/>
              <w:ind w:left="720"/>
              <w:jc w:val="both"/>
              <w:rPr>
                <w:rFonts w:cs="Tahoma"/>
                <w:sz w:val="20"/>
                <w:szCs w:val="20"/>
              </w:rPr>
            </w:pPr>
          </w:p>
        </w:tc>
        <w:tc>
          <w:tcPr>
            <w:tcW w:w="238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TOTAL</w:t>
            </w:r>
          </w:p>
        </w:tc>
        <w:tc>
          <w:tcPr>
            <w:tcW w:w="169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AB7DCA">
            <w:pPr>
              <w:pStyle w:val="DefaultText"/>
              <w:tabs>
                <w:tab w:val="left" w:pos="180"/>
              </w:tabs>
              <w:spacing w:line="240" w:lineRule="auto"/>
              <w:ind w:left="720"/>
              <w:jc w:val="center"/>
              <w:rPr>
                <w:rFonts w:cs="Tahoma"/>
                <w:sz w:val="20"/>
                <w:szCs w:val="20"/>
              </w:rPr>
            </w:pPr>
          </w:p>
        </w:tc>
        <w:tc>
          <w:tcPr>
            <w:tcW w:w="1246"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15</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25</w:t>
            </w:r>
          </w:p>
        </w:tc>
        <w:tc>
          <w:tcPr>
            <w:tcW w:w="981"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36</w:t>
            </w:r>
          </w:p>
        </w:tc>
        <w:tc>
          <w:tcPr>
            <w:tcW w:w="892"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43</w:t>
            </w:r>
          </w:p>
        </w:tc>
        <w:tc>
          <w:tcPr>
            <w:tcW w:w="832"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spacing w:line="240" w:lineRule="auto"/>
              <w:jc w:val="center"/>
              <w:rPr>
                <w:rFonts w:cs="Tahoma"/>
                <w:sz w:val="20"/>
                <w:szCs w:val="20"/>
              </w:rPr>
            </w:pPr>
            <w:r>
              <w:rPr>
                <w:rFonts w:cs="Tahoma"/>
                <w:sz w:val="20"/>
                <w:szCs w:val="20"/>
              </w:rPr>
              <w:t>47</w:t>
            </w:r>
          </w:p>
        </w:tc>
      </w:tr>
    </w:tbl>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b/>
          <w:bCs/>
        </w:rPr>
        <w:t xml:space="preserve">9. </w:t>
      </w:r>
      <w:r>
        <w:rPr>
          <w:rFonts w:cs="Tahoma"/>
          <w:b/>
          <w:bCs/>
        </w:rPr>
        <w:tab/>
        <w:t>IMPLEMENTATION SCHEDULE:</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The unit can be implemented within 7 months from the serious initiation of project work.</w:t>
      </w:r>
    </w:p>
    <w:p w:rsidR="00AB7DCA" w:rsidRDefault="00AB7DCA">
      <w:pPr>
        <w:pStyle w:val="DefaultText"/>
        <w:tabs>
          <w:tab w:val="left" w:pos="180"/>
        </w:tabs>
        <w:ind w:left="720"/>
        <w:jc w:val="both"/>
        <w:rPr>
          <w:rFonts w:cs="Tahoma"/>
          <w:sz w:val="22"/>
          <w:szCs w:val="22"/>
        </w:rPr>
      </w:pPr>
    </w:p>
    <w:tbl>
      <w:tblPr>
        <w:tblW w:w="7739" w:type="dxa"/>
        <w:tblInd w:w="75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934"/>
        <w:gridCol w:w="5127"/>
        <w:gridCol w:w="1678"/>
      </w:tblGrid>
      <w:tr w:rsidR="00AB7DCA">
        <w:trPr>
          <w:trHeight w:val="732"/>
        </w:trPr>
        <w:tc>
          <w:tcPr>
            <w:tcW w:w="934" w:type="dxa"/>
            <w:tcBorders>
              <w:top w:val="single" w:sz="2" w:space="0" w:color="000001"/>
              <w:left w:val="single" w:sz="2" w:space="0" w:color="000001"/>
              <w:bottom w:val="single" w:sz="2" w:space="0" w:color="000001"/>
            </w:tcBorders>
            <w:shd w:val="clear" w:color="auto" w:fill="CCCCCC"/>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Sr. No.</w:t>
            </w:r>
          </w:p>
        </w:tc>
        <w:tc>
          <w:tcPr>
            <w:tcW w:w="5127" w:type="dxa"/>
            <w:tcBorders>
              <w:top w:val="single" w:sz="2" w:space="0" w:color="000001"/>
              <w:left w:val="single" w:sz="2" w:space="0" w:color="000001"/>
              <w:bottom w:val="single" w:sz="2" w:space="0" w:color="000001"/>
            </w:tcBorders>
            <w:shd w:val="clear" w:color="auto" w:fill="CCCCCC"/>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Activities</w:t>
            </w:r>
          </w:p>
        </w:tc>
        <w:tc>
          <w:tcPr>
            <w:tcW w:w="1678" w:type="dxa"/>
            <w:tcBorders>
              <w:top w:val="single" w:sz="2" w:space="0" w:color="000001"/>
              <w:left w:val="single" w:sz="2" w:space="0" w:color="000001"/>
              <w:bottom w:val="single" w:sz="2" w:space="0" w:color="000001"/>
              <w:right w:val="single" w:sz="2" w:space="0" w:color="000001"/>
            </w:tcBorders>
            <w:shd w:val="clear" w:color="auto" w:fill="CCCCCC"/>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Time Required in Months</w:t>
            </w:r>
          </w:p>
        </w:tc>
      </w:tr>
      <w:tr w:rsidR="00AB7DCA">
        <w:trPr>
          <w:trHeight w:val="16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Acquisition of Premises</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pPr>
            <w:r>
              <w:rPr>
                <w:rFonts w:cs="Tahoma"/>
                <w:sz w:val="20"/>
                <w:szCs w:val="20"/>
              </w:rPr>
              <w:t>2</w:t>
            </w:r>
          </w:p>
        </w:tc>
      </w:tr>
      <w:tr w:rsidR="00AB7DCA">
        <w:trPr>
          <w:trHeight w:val="3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Construction (if Applicable)</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r>
      <w:tr w:rsidR="00AB7DCA">
        <w:trPr>
          <w:trHeight w:val="3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Procurement and Installation of Plant and Machinery</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r>
      <w:tr w:rsidR="00AB7DCA">
        <w:trPr>
          <w:trHeight w:val="3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Arrangement of Finance</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r>
      <w:tr w:rsidR="00AB7DCA">
        <w:trPr>
          <w:trHeight w:val="3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5</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Manpower Recruitment and start up</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r>
      <w:tr w:rsidR="00AB7DCA">
        <w:trPr>
          <w:trHeight w:val="35"/>
        </w:trPr>
        <w:tc>
          <w:tcPr>
            <w:tcW w:w="934"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AB7DCA">
            <w:pPr>
              <w:pStyle w:val="DefaultText"/>
              <w:tabs>
                <w:tab w:val="left" w:pos="180"/>
              </w:tabs>
              <w:ind w:left="720"/>
              <w:jc w:val="center"/>
              <w:rPr>
                <w:rFonts w:cs="Tahoma"/>
                <w:sz w:val="20"/>
                <w:szCs w:val="20"/>
              </w:rPr>
            </w:pP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Total Time Required  (Some Activities run concurrently)</w:t>
            </w:r>
          </w:p>
        </w:tc>
        <w:tc>
          <w:tcPr>
            <w:tcW w:w="1678"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7</w:t>
            </w:r>
          </w:p>
        </w:tc>
      </w:tr>
    </w:tbl>
    <w:p w:rsidR="00AB7DCA" w:rsidRDefault="00AB7DCA">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b/>
          <w:bCs/>
        </w:rPr>
        <w:lastRenderedPageBreak/>
        <w:t>10.</w:t>
      </w:r>
      <w:r>
        <w:rPr>
          <w:rFonts w:cs="Tahoma"/>
          <w:b/>
          <w:bCs/>
        </w:rPr>
        <w:tab/>
        <w:t>COST OF PROJECT:</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The unit will require total project cost of Rs 122.49 lakhs as shown below:</w:t>
      </w:r>
    </w:p>
    <w:p w:rsidR="00AB7DCA" w:rsidRDefault="00AB7DCA">
      <w:pPr>
        <w:pStyle w:val="DefaultText"/>
        <w:tabs>
          <w:tab w:val="left" w:pos="180"/>
        </w:tabs>
        <w:ind w:left="720"/>
        <w:jc w:val="both"/>
        <w:rPr>
          <w:rFonts w:cs="Tahoma"/>
          <w:sz w:val="22"/>
          <w:szCs w:val="22"/>
        </w:rPr>
      </w:pPr>
    </w:p>
    <w:tbl>
      <w:tblPr>
        <w:tblW w:w="7289" w:type="dxa"/>
        <w:tblInd w:w="75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935"/>
        <w:gridCol w:w="5127"/>
        <w:gridCol w:w="1227"/>
      </w:tblGrid>
      <w:tr w:rsidR="00AB7DCA">
        <w:trPr>
          <w:trHeight w:val="138"/>
        </w:trPr>
        <w:tc>
          <w:tcPr>
            <w:tcW w:w="935" w:type="dxa"/>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Sr. No.</w:t>
            </w:r>
          </w:p>
        </w:tc>
        <w:tc>
          <w:tcPr>
            <w:tcW w:w="5127" w:type="dxa"/>
            <w:tcBorders>
              <w:top w:val="single" w:sz="2" w:space="0" w:color="000001"/>
              <w:left w:val="single" w:sz="2" w:space="0" w:color="000001"/>
              <w:bottom w:val="single" w:sz="2" w:space="0" w:color="000001"/>
            </w:tcBorders>
            <w:shd w:val="clear" w:color="auto" w:fill="DDDDDD"/>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Particulars</w:t>
            </w:r>
          </w:p>
        </w:tc>
        <w:tc>
          <w:tcPr>
            <w:tcW w:w="1227" w:type="dxa"/>
            <w:tcBorders>
              <w:top w:val="single" w:sz="2" w:space="0" w:color="000001"/>
              <w:left w:val="single" w:sz="2" w:space="0" w:color="000001"/>
              <w:bottom w:val="single" w:sz="2" w:space="0" w:color="000001"/>
              <w:right w:val="single" w:sz="2" w:space="0" w:color="000001"/>
            </w:tcBorders>
            <w:shd w:val="clear" w:color="auto" w:fill="DDDDDD"/>
            <w:tcMar>
              <w:left w:w="27"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In Lakhs</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Land</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15.00</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Building</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30.00</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Plant and Machinery</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44.95</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Fixtures and Electrical Installation</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3.40</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5</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Other Assets/ Preliminary and Preoperative Expenses</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1.50</w:t>
            </w:r>
          </w:p>
        </w:tc>
      </w:tr>
      <w:tr w:rsidR="00AB7DCA">
        <w:trPr>
          <w:trHeight w:val="35"/>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6</w:t>
            </w: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Margin for working Capital</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27.64</w:t>
            </w:r>
          </w:p>
        </w:tc>
      </w:tr>
      <w:tr w:rsidR="00AB7DCA">
        <w:trPr>
          <w:trHeight w:val="462"/>
        </w:trPr>
        <w:tc>
          <w:tcPr>
            <w:tcW w:w="935"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AB7DCA">
            <w:pPr>
              <w:pStyle w:val="DefaultText"/>
              <w:tabs>
                <w:tab w:val="left" w:pos="180"/>
              </w:tabs>
              <w:ind w:left="720"/>
              <w:jc w:val="center"/>
              <w:rPr>
                <w:rFonts w:cs="Tahoma"/>
                <w:sz w:val="20"/>
                <w:szCs w:val="20"/>
              </w:rPr>
            </w:pPr>
          </w:p>
        </w:tc>
        <w:tc>
          <w:tcPr>
            <w:tcW w:w="5127" w:type="dxa"/>
            <w:tcBorders>
              <w:top w:val="single" w:sz="2" w:space="0" w:color="000001"/>
              <w:left w:val="single" w:sz="2" w:space="0" w:color="000001"/>
              <w:bottom w:val="single" w:sz="2" w:space="0" w:color="000001"/>
            </w:tcBorders>
            <w:shd w:val="clear" w:color="auto" w:fill="auto"/>
            <w:tcMar>
              <w:left w:w="27" w:type="dxa"/>
            </w:tcMar>
            <w:vAlign w:val="center"/>
          </w:tcPr>
          <w:p w:rsidR="00AB7DCA" w:rsidRDefault="004F5381">
            <w:pPr>
              <w:pStyle w:val="DefaultText"/>
              <w:tabs>
                <w:tab w:val="left" w:pos="180"/>
              </w:tabs>
              <w:jc w:val="both"/>
              <w:rPr>
                <w:rFonts w:cs="Tahoma"/>
                <w:sz w:val="20"/>
                <w:szCs w:val="20"/>
              </w:rPr>
            </w:pPr>
            <w:r>
              <w:rPr>
                <w:rFonts w:cs="Tahoma"/>
                <w:sz w:val="20"/>
                <w:szCs w:val="20"/>
              </w:rPr>
              <w:t>TOTAL PROJECT COST</w:t>
            </w:r>
          </w:p>
        </w:tc>
        <w:tc>
          <w:tcPr>
            <w:tcW w:w="1227" w:type="dxa"/>
            <w:tcBorders>
              <w:top w:val="single" w:sz="2" w:space="0" w:color="000001"/>
              <w:left w:val="single" w:sz="2" w:space="0" w:color="000001"/>
              <w:bottom w:val="single" w:sz="2" w:space="0" w:color="000001"/>
              <w:right w:val="single" w:sz="2" w:space="0" w:color="000001"/>
            </w:tcBorders>
            <w:shd w:val="clear" w:color="auto" w:fill="auto"/>
            <w:tcMar>
              <w:left w:w="27" w:type="dxa"/>
            </w:tcMar>
            <w:vAlign w:val="center"/>
          </w:tcPr>
          <w:p w:rsidR="00AB7DCA" w:rsidRDefault="004F5381">
            <w:pPr>
              <w:pStyle w:val="DefaultText"/>
              <w:tabs>
                <w:tab w:val="left" w:pos="180"/>
              </w:tabs>
              <w:jc w:val="center"/>
              <w:rPr>
                <w:rFonts w:cs="Tahoma"/>
                <w:sz w:val="20"/>
                <w:szCs w:val="20"/>
              </w:rPr>
            </w:pPr>
            <w:r>
              <w:rPr>
                <w:rFonts w:cs="Tahoma"/>
                <w:sz w:val="20"/>
                <w:szCs w:val="20"/>
              </w:rPr>
              <w:t>122.49</w:t>
            </w:r>
          </w:p>
        </w:tc>
      </w:tr>
    </w:tbl>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b/>
          <w:bCs/>
        </w:rPr>
      </w:pPr>
      <w:r>
        <w:rPr>
          <w:rFonts w:cs="Tahoma"/>
          <w:b/>
          <w:bCs/>
        </w:rPr>
        <w:t>11.</w:t>
      </w:r>
      <w:r>
        <w:rPr>
          <w:rFonts w:cs="Tahoma"/>
          <w:b/>
          <w:bCs/>
        </w:rPr>
        <w:tab/>
        <w:t>MEANS OF FINANCE:</w:t>
      </w:r>
    </w:p>
    <w:p w:rsidR="004F5381" w:rsidRDefault="004F5381">
      <w:pPr>
        <w:pStyle w:val="DefaultText"/>
        <w:tabs>
          <w:tab w:val="left" w:pos="180"/>
        </w:tabs>
        <w:ind w:left="720"/>
        <w:jc w:val="both"/>
      </w:pPr>
    </w:p>
    <w:p w:rsidR="00AB7DCA" w:rsidRDefault="004F5381">
      <w:pPr>
        <w:pStyle w:val="DefaultText"/>
        <w:tabs>
          <w:tab w:val="left" w:pos="180"/>
        </w:tabs>
        <w:ind w:left="720"/>
        <w:jc w:val="both"/>
        <w:rPr>
          <w:rFonts w:cs="Tahoma"/>
          <w:sz w:val="22"/>
          <w:szCs w:val="22"/>
        </w:rPr>
      </w:pPr>
      <w:r>
        <w:rPr>
          <w:rFonts w:cs="Tahoma"/>
          <w:sz w:val="22"/>
          <w:szCs w:val="22"/>
        </w:rPr>
        <w:t>The project will require promoter to invest about Rs 51.35 lakhs and seek bank loans of Rs 71.14 lakhs based on 70% loan on fixed assets.</w:t>
      </w:r>
    </w:p>
    <w:p w:rsidR="00AB7DCA" w:rsidRDefault="00AB7DCA">
      <w:pPr>
        <w:pStyle w:val="DefaultText"/>
        <w:tabs>
          <w:tab w:val="left" w:pos="180"/>
        </w:tabs>
        <w:ind w:left="720"/>
        <w:jc w:val="both"/>
        <w:rPr>
          <w:rFonts w:cs="Tahoma"/>
          <w:sz w:val="22"/>
          <w:szCs w:val="22"/>
        </w:rPr>
      </w:pPr>
    </w:p>
    <w:tbl>
      <w:tblPr>
        <w:tblW w:w="4410" w:type="dxa"/>
        <w:tblInd w:w="14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810"/>
        <w:gridCol w:w="2430"/>
        <w:gridCol w:w="1170"/>
      </w:tblGrid>
      <w:tr w:rsidR="00AB7DCA">
        <w:trPr>
          <w:trHeight w:val="355"/>
        </w:trPr>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Sr. No.</w:t>
            </w:r>
          </w:p>
        </w:tc>
        <w:tc>
          <w:tcPr>
            <w:tcW w:w="243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Particulars</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In Lakhs</w:t>
            </w:r>
          </w:p>
        </w:tc>
      </w:tr>
      <w:tr w:rsidR="00AB7DCA">
        <w:trPr>
          <w:trHeight w:val="36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Promoters Contribution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51.35</w:t>
            </w:r>
          </w:p>
        </w:tc>
      </w:tr>
      <w:tr w:rsidR="00AB7DCA">
        <w:trPr>
          <w:trHeight w:val="36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Loan Finance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71.14</w:t>
            </w:r>
          </w:p>
        </w:tc>
      </w:tr>
      <w:tr w:rsidR="00AB7DCA">
        <w:trPr>
          <w:trHeight w:val="36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TOTAL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122.49</w:t>
            </w:r>
          </w:p>
        </w:tc>
      </w:tr>
    </w:tbl>
    <w:p w:rsidR="00AB7DCA" w:rsidRDefault="00AB7DCA">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4F5381" w:rsidRDefault="004F5381">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b/>
          <w:bCs/>
        </w:rPr>
        <w:lastRenderedPageBreak/>
        <w:t>12.</w:t>
      </w:r>
      <w:r>
        <w:rPr>
          <w:rFonts w:cs="Tahoma"/>
          <w:b/>
          <w:bCs/>
        </w:rPr>
        <w:tab/>
        <w:t>WORKING CAPITAL REQUIREMENTS: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sz w:val="22"/>
          <w:szCs w:val="22"/>
        </w:rPr>
        <w:t>Working capital requirements are calculated as below:</w:t>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r>
      <w:r w:rsidR="00E66435">
        <w:rPr>
          <w:rFonts w:cs="Tahoma"/>
          <w:sz w:val="22"/>
          <w:szCs w:val="22"/>
        </w:rPr>
        <w:tab/>
        <w:t>(</w:t>
      </w:r>
      <w:proofErr w:type="spellStart"/>
      <w:proofErr w:type="gramStart"/>
      <w:r w:rsidR="00E66435">
        <w:rPr>
          <w:rFonts w:cs="Tahoma"/>
          <w:sz w:val="22"/>
          <w:szCs w:val="22"/>
        </w:rPr>
        <w:t>Rs.lakh</w:t>
      </w:r>
      <w:proofErr w:type="spellEnd"/>
      <w:proofErr w:type="gramEnd"/>
      <w:r w:rsidR="00E66435">
        <w:rPr>
          <w:rFonts w:cs="Tahoma"/>
          <w:sz w:val="22"/>
          <w:szCs w:val="22"/>
        </w:rPr>
        <w:t>)</w:t>
      </w:r>
    </w:p>
    <w:tbl>
      <w:tblPr>
        <w:tblW w:w="8820"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36"/>
        <w:gridCol w:w="2664"/>
        <w:gridCol w:w="1526"/>
        <w:gridCol w:w="1268"/>
        <w:gridCol w:w="1256"/>
        <w:gridCol w:w="1170"/>
      </w:tblGrid>
      <w:tr w:rsidR="00AB7DCA">
        <w:trPr>
          <w:trHeight w:val="723"/>
        </w:trPr>
        <w:tc>
          <w:tcPr>
            <w:tcW w:w="9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Sr. No.</w:t>
            </w:r>
          </w:p>
        </w:tc>
        <w:tc>
          <w:tcPr>
            <w:tcW w:w="26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Particulars</w:t>
            </w:r>
          </w:p>
        </w:tc>
        <w:tc>
          <w:tcPr>
            <w:tcW w:w="15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Gross Amount</w:t>
            </w:r>
          </w:p>
        </w:tc>
        <w:tc>
          <w:tcPr>
            <w:tcW w:w="1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Margin %</w:t>
            </w:r>
          </w:p>
        </w:tc>
        <w:tc>
          <w:tcPr>
            <w:tcW w:w="125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Margin Amount</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Bank Finance</w:t>
            </w:r>
          </w:p>
        </w:tc>
      </w:tr>
      <w:tr w:rsidR="00AB7DCA">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Inventories</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17.95</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40</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7.18</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10.77</w:t>
            </w:r>
          </w:p>
        </w:tc>
      </w:tr>
      <w:tr w:rsidR="00AB7DCA">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receivables</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21.98</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50</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10.99</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10.99</w:t>
            </w:r>
          </w:p>
        </w:tc>
      </w:tr>
      <w:tr w:rsidR="00AB7DCA">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Overheads</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2.29</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100</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2.29</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0.00</w:t>
            </w:r>
          </w:p>
        </w:tc>
      </w:tr>
      <w:tr w:rsidR="00AB7DCA">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Creditors</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17.95</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40</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7.18</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10.77</w:t>
            </w:r>
          </w:p>
        </w:tc>
      </w:tr>
      <w:tr w:rsidR="00AB7DCA">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TOTAL</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60.17</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27.64</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32.53</w:t>
            </w:r>
          </w:p>
        </w:tc>
      </w:tr>
    </w:tbl>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pPr>
      <w:r>
        <w:rPr>
          <w:rFonts w:cs="Tahoma"/>
          <w:b/>
          <w:bCs/>
        </w:rPr>
        <w:t>13.</w:t>
      </w:r>
      <w:r>
        <w:rPr>
          <w:rFonts w:cs="Tahoma"/>
          <w:b/>
          <w:bCs/>
        </w:rPr>
        <w:tab/>
        <w:t>LIST OF MACHINERY REQUIRED:</w:t>
      </w:r>
    </w:p>
    <w:p w:rsidR="00AB7DCA" w:rsidRDefault="00962D51">
      <w:pPr>
        <w:pStyle w:val="DefaultText"/>
        <w:tabs>
          <w:tab w:val="left" w:pos="180"/>
        </w:tabs>
        <w:ind w:left="720"/>
        <w:jc w:val="both"/>
        <w:rPr>
          <w:rFonts w:cs="Tahoma"/>
          <w:sz w:val="22"/>
          <w:szCs w:val="22"/>
        </w:rPr>
      </w:pP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w:t>
      </w:r>
      <w:proofErr w:type="spellStart"/>
      <w:r>
        <w:rPr>
          <w:rFonts w:cs="Tahoma"/>
          <w:sz w:val="22"/>
          <w:szCs w:val="22"/>
        </w:rPr>
        <w:t>Rs</w:t>
      </w:r>
      <w:proofErr w:type="spellEnd"/>
      <w:r>
        <w:rPr>
          <w:rFonts w:cs="Tahoma"/>
          <w:sz w:val="22"/>
          <w:szCs w:val="22"/>
        </w:rPr>
        <w:t>.)</w:t>
      </w:r>
    </w:p>
    <w:tbl>
      <w:tblPr>
        <w:tblW w:w="8494" w:type="dxa"/>
        <w:tblInd w:w="7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01"/>
        <w:gridCol w:w="3345"/>
        <w:gridCol w:w="825"/>
        <w:gridCol w:w="1079"/>
        <w:gridCol w:w="1080"/>
        <w:gridCol w:w="1264"/>
      </w:tblGrid>
      <w:tr w:rsidR="00AB7DCA" w:rsidTr="004F5381">
        <w:trPr>
          <w:trHeight w:val="559"/>
        </w:trPr>
        <w:tc>
          <w:tcPr>
            <w:tcW w:w="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Sr. No.</w:t>
            </w:r>
          </w:p>
        </w:tc>
        <w:tc>
          <w:tcPr>
            <w:tcW w:w="33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Particulars</w:t>
            </w:r>
          </w:p>
        </w:tc>
        <w:tc>
          <w:tcPr>
            <w:tcW w:w="8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UOM</w:t>
            </w:r>
          </w:p>
        </w:tc>
        <w:tc>
          <w:tcPr>
            <w:tcW w:w="10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Quantity</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Rate</w:t>
            </w:r>
          </w:p>
        </w:tc>
        <w:tc>
          <w:tcPr>
            <w:tcW w:w="12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Total Value</w:t>
            </w:r>
          </w:p>
        </w:tc>
      </w:tr>
      <w:tr w:rsidR="00AB7DCA" w:rsidTr="004F5381">
        <w:trPr>
          <w:trHeight w:val="7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Main Machines/ Equipment</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r>
      <w:tr w:rsidR="00AB7DCA" w:rsidTr="004F5381">
        <w:trPr>
          <w:trHeight w:val="143"/>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Power Press 100 T</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650000</w:t>
            </w:r>
          </w:p>
        </w:tc>
      </w:tr>
      <w:tr w:rsidR="00AB7DCA" w:rsidTr="004F5381">
        <w:trPr>
          <w:trHeight w:val="125"/>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Power Press 10 and 30  T</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300000</w:t>
            </w:r>
          </w:p>
        </w:tc>
      </w:tr>
      <w:tr w:rsidR="00AB7DCA" w:rsidTr="004F5381">
        <w:trPr>
          <w:trHeight w:val="45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CR sheet Shearing /perforating machines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350000</w:t>
            </w:r>
          </w:p>
        </w:tc>
      </w:tr>
      <w:tr w:rsidR="00AB7DCA" w:rsidTr="004F5381">
        <w:trPr>
          <w:trHeight w:val="7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Wire mesh/ sheet canister rolling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130000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260000</w:t>
            </w:r>
          </w:p>
        </w:tc>
      </w:tr>
      <w:tr w:rsidR="00AB7DCA" w:rsidTr="004F5381">
        <w:trPr>
          <w:trHeight w:val="399"/>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Filter paper Pleating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1500000</w:t>
            </w:r>
          </w:p>
        </w:tc>
      </w:tr>
      <w:tr w:rsidR="00AB7DCA" w:rsidTr="004F5381">
        <w:trPr>
          <w:trHeight w:val="413"/>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Spot / Seam ER welding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300000</w:t>
            </w:r>
          </w:p>
        </w:tc>
      </w:tr>
      <w:tr w:rsidR="00AB7DCA" w:rsidTr="004F5381">
        <w:trPr>
          <w:trHeight w:val="36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Riveting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75000</w:t>
            </w:r>
          </w:p>
        </w:tc>
      </w:tr>
      <w:tr w:rsidR="00AB7DCA" w:rsidTr="004F5381">
        <w:trPr>
          <w:trHeight w:val="36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8</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Lathe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w:t>
            </w:r>
          </w:p>
        </w:tc>
      </w:tr>
      <w:tr w:rsidR="00AB7DCA" w:rsidTr="004F5381">
        <w:trPr>
          <w:trHeight w:val="36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Drilling  machine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50000</w:t>
            </w:r>
          </w:p>
        </w:tc>
      </w:tr>
      <w:tr w:rsidR="00AB7DCA" w:rsidTr="004F5381">
        <w:trPr>
          <w:trHeight w:val="6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10</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spacing w:line="240" w:lineRule="auto"/>
              <w:jc w:val="both"/>
              <w:rPr>
                <w:rFonts w:cs="Tahoma"/>
                <w:sz w:val="20"/>
                <w:szCs w:val="20"/>
              </w:rPr>
            </w:pPr>
            <w:r>
              <w:rPr>
                <w:rFonts w:cs="Tahoma"/>
                <w:sz w:val="20"/>
                <w:szCs w:val="20"/>
              </w:rPr>
              <w:t>Assembly Jigs and Fixtures for Diff Filter types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200000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200000</w:t>
            </w:r>
          </w:p>
        </w:tc>
      </w:tr>
      <w:tr w:rsidR="00AB7DCA" w:rsidTr="004F5381">
        <w:trPr>
          <w:trHeight w:val="472"/>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11</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Filter Test Bench</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Nos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80000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160000</w:t>
            </w:r>
          </w:p>
        </w:tc>
      </w:tr>
      <w:tr w:rsidR="00AB7DCA" w:rsidTr="004F5381">
        <w:trPr>
          <w:trHeight w:val="26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4F5381">
            <w:pPr>
              <w:pStyle w:val="DefaultText"/>
              <w:tabs>
                <w:tab w:val="left" w:pos="180"/>
              </w:tabs>
              <w:jc w:val="both"/>
              <w:rPr>
                <w:rFonts w:cs="Tahoma"/>
                <w:sz w:val="20"/>
                <w:szCs w:val="20"/>
              </w:rPr>
            </w:pPr>
            <w:r>
              <w:rPr>
                <w:rFonts w:cs="Tahoma"/>
                <w:sz w:val="20"/>
                <w:szCs w:val="20"/>
              </w:rPr>
              <w:t>subtotal :</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3995000</w:t>
            </w:r>
          </w:p>
        </w:tc>
      </w:tr>
      <w:tr w:rsidR="00AB7DCA" w:rsidTr="004F5381">
        <w:trPr>
          <w:trHeight w:val="376"/>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Tools and Ancillaries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r>
      <w:tr w:rsidR="00AB7DCA" w:rsidTr="004F5381">
        <w:trPr>
          <w:trHeight w:val="402"/>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Power press Dies and tools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200000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200000</w:t>
            </w:r>
          </w:p>
        </w:tc>
      </w:tr>
      <w:tr w:rsidR="00AB7DCA" w:rsidTr="004F5381">
        <w:trPr>
          <w:trHeight w:val="328"/>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Misc. tools Trolleys etc.</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140000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140000</w:t>
            </w:r>
          </w:p>
        </w:tc>
      </w:tr>
      <w:tr w:rsidR="00AB7DCA" w:rsidTr="004F5381">
        <w:trPr>
          <w:trHeight w:val="34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lastRenderedPageBreak/>
              <w:t>3</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Air compressor system</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160000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160000</w:t>
            </w:r>
          </w:p>
        </w:tc>
      </w:tr>
      <w:tr w:rsidR="004F5381" w:rsidTr="004F5381">
        <w:trPr>
          <w:trHeight w:val="559"/>
        </w:trPr>
        <w:tc>
          <w:tcPr>
            <w:tcW w:w="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Sr. No.</w:t>
            </w:r>
          </w:p>
        </w:tc>
        <w:tc>
          <w:tcPr>
            <w:tcW w:w="33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Particulars</w:t>
            </w:r>
          </w:p>
        </w:tc>
        <w:tc>
          <w:tcPr>
            <w:tcW w:w="8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UOM</w:t>
            </w:r>
          </w:p>
        </w:tc>
        <w:tc>
          <w:tcPr>
            <w:tcW w:w="10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Quantity</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Rate</w:t>
            </w:r>
          </w:p>
        </w:tc>
        <w:tc>
          <w:tcPr>
            <w:tcW w:w="12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4F5381" w:rsidRDefault="004F5381" w:rsidP="004F5381">
            <w:pPr>
              <w:pStyle w:val="DefaultText"/>
              <w:tabs>
                <w:tab w:val="left" w:pos="180"/>
              </w:tabs>
              <w:jc w:val="both"/>
              <w:rPr>
                <w:rFonts w:cs="Tahoma"/>
                <w:b/>
                <w:bCs/>
                <w:sz w:val="20"/>
                <w:szCs w:val="20"/>
              </w:rPr>
            </w:pPr>
            <w:r>
              <w:rPr>
                <w:rFonts w:cs="Tahoma"/>
                <w:b/>
                <w:bCs/>
                <w:sz w:val="20"/>
                <w:szCs w:val="20"/>
              </w:rPr>
              <w:t>Total Value</w:t>
            </w:r>
          </w:p>
        </w:tc>
      </w:tr>
      <w:tr w:rsidR="00AB7DCA" w:rsidTr="004F5381">
        <w:trPr>
          <w:trHeight w:val="350"/>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subtotal :</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500000</w:t>
            </w:r>
          </w:p>
        </w:tc>
      </w:tr>
      <w:tr w:rsidR="00AB7DCA" w:rsidTr="004F5381">
        <w:trPr>
          <w:trHeight w:val="449"/>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Fixtures and Elect Installation</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r>
      <w:tr w:rsidR="00AB7DCA" w:rsidTr="004F5381">
        <w:trPr>
          <w:trHeight w:val="3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pPr>
            <w:r>
              <w:rPr>
                <w:rFonts w:cs="Tahoma"/>
                <w:sz w:val="20"/>
                <w:szCs w:val="20"/>
              </w:rPr>
              <w:t>Storage racks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r>
      <w:tr w:rsidR="00AB7DCA" w:rsidTr="004F5381">
        <w:trPr>
          <w:trHeight w:val="3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Other Furniture</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w:t>
            </w:r>
          </w:p>
        </w:tc>
      </w:tr>
      <w:tr w:rsidR="00AB7DCA" w:rsidTr="004F5381">
        <w:trPr>
          <w:trHeight w:val="3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Telephones/ Computer</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40000</w:t>
            </w:r>
          </w:p>
        </w:tc>
      </w:tr>
      <w:tr w:rsidR="00AB7DCA" w:rsidTr="004F5381">
        <w:trPr>
          <w:trHeight w:val="3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Electrical Installation</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250000</w:t>
            </w:r>
          </w:p>
        </w:tc>
      </w:tr>
      <w:tr w:rsidR="00AB7DCA" w:rsidTr="004F5381">
        <w:trPr>
          <w:trHeight w:val="374"/>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subtotal :</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340000</w:t>
            </w:r>
          </w:p>
        </w:tc>
      </w:tr>
      <w:tr w:rsidR="00AB7DCA" w:rsidTr="004F5381">
        <w:trPr>
          <w:trHeight w:val="612"/>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Other Assets/ Preliminary and Preoperative Expenses</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LS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150000</w:t>
            </w:r>
          </w:p>
        </w:tc>
      </w:tr>
      <w:tr w:rsidR="00AB7DCA" w:rsidTr="004F5381">
        <w:trPr>
          <w:trHeight w:val="537"/>
        </w:trPr>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TOTAL PLANT MACHINERY COST</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AB7DCA" w:rsidRDefault="00AB7DCA">
            <w:pPr>
              <w:pStyle w:val="DefaultText"/>
              <w:tabs>
                <w:tab w:val="left" w:pos="180"/>
              </w:tabs>
              <w:ind w:left="720"/>
              <w:jc w:val="center"/>
              <w:rPr>
                <w:rFonts w:cs="Tahoma"/>
                <w:sz w:val="20"/>
                <w:szCs w:val="20"/>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sz w:val="20"/>
                <w:szCs w:val="20"/>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4985000</w:t>
            </w:r>
          </w:p>
        </w:tc>
      </w:tr>
    </w:tbl>
    <w:p w:rsidR="00AB7DCA" w:rsidRDefault="00AB7DCA">
      <w:pPr>
        <w:pStyle w:val="DefaultText"/>
        <w:tabs>
          <w:tab w:val="left" w:pos="180"/>
        </w:tabs>
        <w:ind w:left="720"/>
        <w:jc w:val="both"/>
        <w:rPr>
          <w:rFonts w:cs="Tahoma"/>
          <w:sz w:val="22"/>
          <w:szCs w:val="22"/>
        </w:rPr>
      </w:pPr>
    </w:p>
    <w:p w:rsidR="00AB7DCA" w:rsidRDefault="004F5381">
      <w:pPr>
        <w:overflowPunct w:val="0"/>
        <w:ind w:left="706"/>
        <w:rPr>
          <w:rFonts w:eastAsia="Andale Sans UI;Arial Unicode MS"/>
          <w:sz w:val="22"/>
          <w:szCs w:val="22"/>
        </w:rPr>
      </w:pPr>
      <w:r>
        <w:rPr>
          <w:rFonts w:eastAsia="Andale Sans UI;Arial Unicode MS"/>
          <w:sz w:val="22"/>
          <w:szCs w:val="22"/>
        </w:rPr>
        <w:t xml:space="preserve">All the machines and equipments are available from local manufacturers. </w:t>
      </w:r>
      <w:r>
        <w:rPr>
          <w:rFonts w:eastAsia="Times New Roman"/>
          <w:sz w:val="22"/>
          <w:szCs w:val="22"/>
          <w:lang w:bidi="ar-SA"/>
        </w:rPr>
        <w:t xml:space="preserve">The entrepreneur needs to ensure proper selection of product mix and proper type of filter paper pleating machine to have wider flexibility of filter designs. </w:t>
      </w:r>
      <w:r>
        <w:rPr>
          <w:rFonts w:eastAsia="Andale Sans UI;Arial Unicode MS"/>
          <w:sz w:val="22"/>
          <w:szCs w:val="22"/>
        </w:rPr>
        <w:t>It may be worthwhile to look at reconditioned imported machines. Some of the machinery suppliers are listed here below:</w:t>
      </w:r>
    </w:p>
    <w:p w:rsidR="00AB7DCA" w:rsidRDefault="00AB7DCA">
      <w:pPr>
        <w:overflowPunct w:val="0"/>
        <w:ind w:left="706"/>
        <w:rPr>
          <w:sz w:val="22"/>
          <w:szCs w:val="22"/>
        </w:rPr>
      </w:pPr>
    </w:p>
    <w:p w:rsidR="00AB7DCA" w:rsidRPr="00246F6B" w:rsidRDefault="004F5381" w:rsidP="00246F6B">
      <w:pPr>
        <w:overflowPunct w:val="0"/>
        <w:ind w:left="706"/>
        <w:rPr>
          <w:rFonts w:eastAsia="Times New Roman"/>
          <w:sz w:val="22"/>
          <w:szCs w:val="22"/>
          <w:lang w:bidi="ar-SA"/>
        </w:rPr>
      </w:pPr>
      <w:r>
        <w:rPr>
          <w:sz w:val="22"/>
          <w:szCs w:val="22"/>
        </w:rPr>
        <w:tab/>
        <w:t>1.</w:t>
      </w:r>
      <w:r>
        <w:rPr>
          <w:sz w:val="22"/>
          <w:szCs w:val="22"/>
        </w:rPr>
        <w:tab/>
      </w:r>
      <w:r w:rsidRPr="00246F6B">
        <w:rPr>
          <w:rFonts w:eastAsia="Times New Roman"/>
          <w:sz w:val="22"/>
          <w:szCs w:val="22"/>
          <w:lang w:bidi="ar-SA"/>
        </w:rPr>
        <w:t>A2Z Filtration Specialties Private Limited</w:t>
      </w:r>
      <w:r w:rsidRPr="00246F6B">
        <w:rPr>
          <w:rFonts w:eastAsia="Times New Roman"/>
          <w:sz w:val="22"/>
          <w:szCs w:val="22"/>
          <w:lang w:bidi="ar-SA"/>
        </w:rPr>
        <w:tab/>
      </w:r>
      <w:r w:rsidRPr="00246F6B">
        <w:rPr>
          <w:rFonts w:eastAsia="Times New Roman"/>
          <w:sz w:val="22"/>
          <w:szCs w:val="22"/>
          <w:lang w:bidi="ar-SA"/>
        </w:rPr>
        <w:tab/>
      </w:r>
    </w:p>
    <w:p w:rsidR="00AB7DCA" w:rsidRPr="00246F6B" w:rsidRDefault="004F5381" w:rsidP="00246F6B">
      <w:pPr>
        <w:overflowPunct w:val="0"/>
        <w:ind w:left="706"/>
        <w:rPr>
          <w:rFonts w:eastAsia="Times New Roman"/>
          <w:sz w:val="22"/>
          <w:szCs w:val="22"/>
          <w:lang w:bidi="ar-SA"/>
        </w:rPr>
      </w:pPr>
      <w:r w:rsidRPr="00246F6B">
        <w:rPr>
          <w:rFonts w:eastAsia="Times New Roman"/>
          <w:sz w:val="22"/>
          <w:szCs w:val="22"/>
          <w:lang w:bidi="ar-SA"/>
        </w:rPr>
        <w:tab/>
      </w:r>
      <w:r w:rsidRPr="00246F6B">
        <w:rPr>
          <w:rFonts w:eastAsia="Times New Roman"/>
          <w:sz w:val="22"/>
          <w:szCs w:val="22"/>
          <w:lang w:bidi="ar-SA"/>
        </w:rPr>
        <w:tab/>
        <w:t>D-1, Phase-2, Infocity, Sector 33</w:t>
      </w:r>
      <w:r w:rsidRPr="00246F6B">
        <w:rPr>
          <w:rFonts w:eastAsia="Times New Roman"/>
          <w:sz w:val="22"/>
          <w:szCs w:val="22"/>
          <w:lang w:bidi="ar-SA"/>
        </w:rPr>
        <w:br/>
      </w:r>
      <w:r w:rsidRPr="00246F6B">
        <w:rPr>
          <w:rFonts w:eastAsia="Times New Roman"/>
          <w:sz w:val="22"/>
          <w:szCs w:val="22"/>
          <w:lang w:bidi="ar-SA"/>
        </w:rPr>
        <w:tab/>
      </w:r>
      <w:r w:rsidRPr="00246F6B">
        <w:rPr>
          <w:rFonts w:eastAsia="Times New Roman"/>
          <w:sz w:val="22"/>
          <w:szCs w:val="22"/>
          <w:lang w:bidi="ar-SA"/>
        </w:rPr>
        <w:tab/>
        <w:t xml:space="preserve">Gurgaon -122001 Haryana, India </w:t>
      </w:r>
    </w:p>
    <w:p w:rsidR="00AB7DCA" w:rsidRDefault="00AB7DCA">
      <w:pPr>
        <w:rPr>
          <w:sz w:val="22"/>
          <w:szCs w:val="22"/>
        </w:rPr>
      </w:pPr>
    </w:p>
    <w:p w:rsidR="00AB7DCA" w:rsidRDefault="004F5381">
      <w:pPr>
        <w:rPr>
          <w:sz w:val="22"/>
          <w:szCs w:val="22"/>
        </w:rPr>
      </w:pPr>
      <w:r>
        <w:rPr>
          <w:sz w:val="22"/>
          <w:szCs w:val="22"/>
        </w:rPr>
        <w:tab/>
        <w:t>2.</w:t>
      </w:r>
      <w:r>
        <w:rPr>
          <w:sz w:val="22"/>
          <w:szCs w:val="22"/>
        </w:rPr>
        <w:tab/>
        <w:t>Chemietron Clean Tech Pvt. Ltd.</w:t>
      </w:r>
    </w:p>
    <w:p w:rsidR="00AB7DCA" w:rsidRDefault="004F5381">
      <w:pPr>
        <w:rPr>
          <w:sz w:val="22"/>
          <w:szCs w:val="22"/>
        </w:rPr>
      </w:pPr>
      <w:r>
        <w:rPr>
          <w:sz w:val="22"/>
          <w:szCs w:val="22"/>
        </w:rPr>
        <w:tab/>
      </w:r>
      <w:r>
        <w:rPr>
          <w:sz w:val="22"/>
          <w:szCs w:val="22"/>
        </w:rPr>
        <w:tab/>
        <w:t>FF-9, Devnandan Avenue, B/h. Seema Party Plot, 100 Ft.</w:t>
      </w:r>
    </w:p>
    <w:p w:rsidR="00AB7DCA" w:rsidRDefault="004F5381">
      <w:pPr>
        <w:rPr>
          <w:sz w:val="22"/>
          <w:szCs w:val="22"/>
        </w:rPr>
      </w:pPr>
      <w:r>
        <w:rPr>
          <w:sz w:val="22"/>
          <w:szCs w:val="22"/>
        </w:rPr>
        <w:tab/>
      </w:r>
      <w:r>
        <w:rPr>
          <w:sz w:val="22"/>
          <w:szCs w:val="22"/>
        </w:rPr>
        <w:tab/>
        <w:t>Shyamal Karnavati Club Road, Satellite</w:t>
      </w:r>
      <w:r>
        <w:rPr>
          <w:sz w:val="22"/>
          <w:szCs w:val="22"/>
        </w:rPr>
        <w:br/>
      </w:r>
      <w:r>
        <w:rPr>
          <w:sz w:val="22"/>
          <w:szCs w:val="22"/>
        </w:rPr>
        <w:tab/>
      </w:r>
      <w:r>
        <w:rPr>
          <w:sz w:val="22"/>
          <w:szCs w:val="22"/>
        </w:rPr>
        <w:tab/>
        <w:t xml:space="preserve">Ahmedabad - 380015 Gujarat, India </w:t>
      </w:r>
    </w:p>
    <w:p w:rsidR="00AB7DCA" w:rsidRDefault="00AB7DCA">
      <w:pPr>
        <w:rPr>
          <w:sz w:val="22"/>
          <w:szCs w:val="22"/>
        </w:rPr>
      </w:pPr>
    </w:p>
    <w:p w:rsidR="00AB7DCA" w:rsidRDefault="004F5381">
      <w:pPr>
        <w:rPr>
          <w:sz w:val="22"/>
          <w:szCs w:val="22"/>
        </w:rPr>
      </w:pPr>
      <w:r>
        <w:rPr>
          <w:sz w:val="22"/>
          <w:szCs w:val="22"/>
        </w:rPr>
        <w:tab/>
        <w:t xml:space="preserve">3. </w:t>
      </w:r>
      <w:r>
        <w:rPr>
          <w:sz w:val="22"/>
          <w:szCs w:val="22"/>
        </w:rPr>
        <w:tab/>
        <w:t>Vishwakala Machine Tools</w:t>
      </w:r>
    </w:p>
    <w:p w:rsidR="00AB7DCA" w:rsidRDefault="004F5381">
      <w:pPr>
        <w:rPr>
          <w:sz w:val="22"/>
          <w:szCs w:val="22"/>
        </w:rPr>
      </w:pPr>
      <w:r>
        <w:rPr>
          <w:sz w:val="22"/>
          <w:szCs w:val="22"/>
        </w:rPr>
        <w:tab/>
      </w:r>
      <w:r>
        <w:rPr>
          <w:sz w:val="22"/>
          <w:szCs w:val="22"/>
        </w:rPr>
        <w:tab/>
        <w:t>Amit C. Govindia (Partner)</w:t>
      </w:r>
    </w:p>
    <w:p w:rsidR="00AB7DCA" w:rsidRDefault="004F5381">
      <w:pPr>
        <w:rPr>
          <w:sz w:val="22"/>
          <w:szCs w:val="22"/>
        </w:rPr>
      </w:pPr>
      <w:r>
        <w:rPr>
          <w:sz w:val="22"/>
          <w:szCs w:val="22"/>
        </w:rPr>
        <w:tab/>
      </w:r>
      <w:r>
        <w:rPr>
          <w:sz w:val="22"/>
          <w:szCs w:val="22"/>
        </w:rPr>
        <w:tab/>
        <w:t>Plot No. 4-5-6, Jaynath Industrial 4, Survey No. 155</w:t>
      </w:r>
    </w:p>
    <w:p w:rsidR="00AB7DCA" w:rsidRDefault="004F5381">
      <w:pPr>
        <w:rPr>
          <w:sz w:val="22"/>
          <w:szCs w:val="22"/>
        </w:rPr>
      </w:pPr>
      <w:r>
        <w:rPr>
          <w:sz w:val="22"/>
          <w:szCs w:val="22"/>
        </w:rPr>
        <w:tab/>
      </w:r>
      <w:r>
        <w:rPr>
          <w:sz w:val="22"/>
          <w:szCs w:val="22"/>
        </w:rPr>
        <w:tab/>
        <w:t>Kothariya Main Road, Lothada Village, Rajkot - 360022</w:t>
      </w:r>
      <w:r>
        <w:rPr>
          <w:sz w:val="22"/>
          <w:szCs w:val="22"/>
        </w:rPr>
        <w:br/>
      </w:r>
      <w:r>
        <w:rPr>
          <w:sz w:val="22"/>
          <w:szCs w:val="22"/>
        </w:rPr>
        <w:tab/>
      </w:r>
      <w:r>
        <w:rPr>
          <w:sz w:val="22"/>
          <w:szCs w:val="22"/>
        </w:rPr>
        <w:tab/>
        <w:t>Gujarat, India</w:t>
      </w:r>
    </w:p>
    <w:p w:rsidR="00AB7DCA" w:rsidRDefault="00AB7DCA">
      <w:pPr>
        <w:rPr>
          <w:sz w:val="22"/>
          <w:szCs w:val="22"/>
        </w:rPr>
      </w:pPr>
    </w:p>
    <w:p w:rsidR="00AB7DCA" w:rsidRDefault="004F5381">
      <w:pPr>
        <w:rPr>
          <w:sz w:val="22"/>
          <w:szCs w:val="22"/>
        </w:rPr>
      </w:pPr>
      <w:r>
        <w:rPr>
          <w:sz w:val="22"/>
          <w:szCs w:val="22"/>
        </w:rPr>
        <w:tab/>
        <w:t>4.</w:t>
      </w:r>
      <w:r>
        <w:rPr>
          <w:sz w:val="22"/>
          <w:szCs w:val="22"/>
        </w:rPr>
        <w:tab/>
        <w:t>Kanwal Enterprises</w:t>
      </w:r>
    </w:p>
    <w:p w:rsidR="00AB7DCA" w:rsidRDefault="004F5381">
      <w:r>
        <w:rPr>
          <w:sz w:val="22"/>
          <w:szCs w:val="22"/>
        </w:rPr>
        <w:tab/>
      </w:r>
      <w:r>
        <w:rPr>
          <w:sz w:val="22"/>
          <w:szCs w:val="22"/>
        </w:rPr>
        <w:tab/>
      </w:r>
      <w:r w:rsidRPr="005E4DEB">
        <w:rPr>
          <w:color w:val="auto"/>
          <w:sz w:val="22"/>
          <w:szCs w:val="22"/>
        </w:rPr>
        <w:t>Gali</w:t>
      </w:r>
      <w:r>
        <w:rPr>
          <w:sz w:val="22"/>
          <w:szCs w:val="22"/>
        </w:rPr>
        <w:t xml:space="preserve"> No-3-4, Sheetla Colony, Sector-5 </w:t>
      </w:r>
      <w:r>
        <w:rPr>
          <w:sz w:val="22"/>
          <w:szCs w:val="22"/>
        </w:rPr>
        <w:br/>
      </w:r>
      <w:r>
        <w:rPr>
          <w:sz w:val="22"/>
          <w:szCs w:val="22"/>
        </w:rPr>
        <w:tab/>
      </w:r>
      <w:r>
        <w:rPr>
          <w:sz w:val="22"/>
          <w:szCs w:val="22"/>
        </w:rPr>
        <w:tab/>
        <w:t xml:space="preserve">Gurgaon, 122001, Haryana, India </w:t>
      </w:r>
    </w:p>
    <w:p w:rsidR="00AB7DCA" w:rsidRDefault="00AB7DCA">
      <w:pPr>
        <w:rPr>
          <w:sz w:val="22"/>
          <w:szCs w:val="22"/>
        </w:rPr>
      </w:pPr>
    </w:p>
    <w:p w:rsidR="00AB7DCA" w:rsidRPr="005E4DEB" w:rsidRDefault="004F5381">
      <w:pPr>
        <w:rPr>
          <w:color w:val="auto"/>
        </w:rPr>
      </w:pPr>
      <w:r>
        <w:rPr>
          <w:sz w:val="22"/>
          <w:szCs w:val="22"/>
        </w:rPr>
        <w:tab/>
      </w:r>
      <w:bookmarkStart w:id="3" w:name="__DdeLink__2801_3539030403"/>
      <w:r>
        <w:rPr>
          <w:sz w:val="22"/>
          <w:szCs w:val="22"/>
        </w:rPr>
        <w:t>5.</w:t>
      </w:r>
      <w:r>
        <w:rPr>
          <w:sz w:val="22"/>
          <w:szCs w:val="22"/>
        </w:rPr>
        <w:tab/>
      </w:r>
      <w:r w:rsidR="00246F6B" w:rsidRPr="005E4DEB">
        <w:rPr>
          <w:rFonts w:ascii="inherit" w:hAnsi="inherit"/>
          <w:color w:val="auto"/>
          <w:sz w:val="22"/>
          <w:szCs w:val="22"/>
        </w:rPr>
        <w:t>Atlas Machines (India)</w:t>
      </w:r>
    </w:p>
    <w:p w:rsidR="00AB7DCA" w:rsidRPr="005E4DEB" w:rsidRDefault="00246F6B">
      <w:pPr>
        <w:rPr>
          <w:color w:val="auto"/>
        </w:rPr>
      </w:pPr>
      <w:r w:rsidRPr="005E4DEB">
        <w:rPr>
          <w:color w:val="auto"/>
          <w:sz w:val="22"/>
          <w:szCs w:val="22"/>
        </w:rPr>
        <w:tab/>
      </w:r>
      <w:r w:rsidRPr="005E4DEB">
        <w:rPr>
          <w:color w:val="auto"/>
          <w:sz w:val="22"/>
          <w:szCs w:val="22"/>
        </w:rPr>
        <w:tab/>
      </w:r>
      <w:r w:rsidRPr="005E4DEB">
        <w:rPr>
          <w:rFonts w:ascii="inherit" w:hAnsi="inherit"/>
          <w:color w:val="auto"/>
          <w:sz w:val="22"/>
          <w:szCs w:val="22"/>
        </w:rPr>
        <w:t xml:space="preserve">20, Ambalal Dohi Marg, (Hammam St.), </w:t>
      </w:r>
    </w:p>
    <w:p w:rsidR="00AB7DCA" w:rsidRPr="005E4DEB" w:rsidRDefault="00246F6B">
      <w:pPr>
        <w:rPr>
          <w:color w:val="auto"/>
        </w:rPr>
      </w:pPr>
      <w:r w:rsidRPr="005E4DEB">
        <w:rPr>
          <w:rFonts w:ascii="inherit" w:hAnsi="inherit"/>
          <w:color w:val="auto"/>
          <w:sz w:val="22"/>
          <w:szCs w:val="22"/>
        </w:rPr>
        <w:tab/>
      </w:r>
      <w:r w:rsidRPr="005E4DEB">
        <w:rPr>
          <w:rFonts w:ascii="inherit" w:hAnsi="inherit"/>
          <w:color w:val="auto"/>
          <w:sz w:val="22"/>
          <w:szCs w:val="22"/>
        </w:rPr>
        <w:tab/>
        <w:t>Fort, Mumbai, Maharashtra, India</w:t>
      </w:r>
    </w:p>
    <w:bookmarkEnd w:id="3"/>
    <w:p w:rsidR="00AB7DCA" w:rsidRPr="005E4DEB" w:rsidRDefault="004F5381">
      <w:pPr>
        <w:pStyle w:val="TableContents"/>
        <w:spacing w:after="120"/>
        <w:rPr>
          <w:rFonts w:ascii="inherit" w:hAnsi="inherit"/>
          <w:color w:val="auto"/>
          <w:sz w:val="22"/>
          <w:szCs w:val="22"/>
        </w:rPr>
      </w:pPr>
      <w:r w:rsidRPr="005E4DEB">
        <w:rPr>
          <w:rFonts w:ascii="inherit" w:hAnsi="inherit"/>
          <w:color w:val="auto"/>
          <w:sz w:val="22"/>
          <w:szCs w:val="22"/>
        </w:rPr>
        <w:tab/>
      </w:r>
      <w:r w:rsidRPr="005E4DEB">
        <w:rPr>
          <w:rFonts w:ascii="inherit" w:hAnsi="inherit"/>
          <w:color w:val="auto"/>
          <w:sz w:val="22"/>
          <w:szCs w:val="22"/>
        </w:rPr>
        <w:tab/>
      </w:r>
      <w:r w:rsidR="005E4DEB" w:rsidRPr="005E4DEB">
        <w:rPr>
          <w:rFonts w:ascii="inherit" w:hAnsi="inherit"/>
          <w:color w:val="auto"/>
          <w:sz w:val="22"/>
          <w:szCs w:val="22"/>
        </w:rPr>
        <w:t>http://www.atlasmachinesindia.com</w:t>
      </w:r>
    </w:p>
    <w:p w:rsidR="005E4DEB" w:rsidRPr="005E4DEB" w:rsidRDefault="005E4DEB">
      <w:pPr>
        <w:pStyle w:val="TableContents"/>
        <w:spacing w:after="120"/>
        <w:rPr>
          <w:rFonts w:ascii="inherit" w:hAnsi="inherit"/>
          <w:color w:val="333333"/>
          <w:sz w:val="12"/>
          <w:szCs w:val="12"/>
        </w:rPr>
      </w:pPr>
    </w:p>
    <w:p w:rsidR="00AB7DCA" w:rsidRDefault="004F5381">
      <w:pPr>
        <w:pStyle w:val="DefaultText"/>
        <w:ind w:left="720"/>
        <w:rPr>
          <w:sz w:val="22"/>
          <w:szCs w:val="22"/>
        </w:rPr>
      </w:pPr>
      <w:r>
        <w:rPr>
          <w:rFonts w:cs="Tahoma"/>
          <w:sz w:val="22"/>
          <w:szCs w:val="22"/>
        </w:rPr>
        <w:t>6.</w:t>
      </w:r>
      <w:r>
        <w:rPr>
          <w:rFonts w:cs="Tahoma"/>
          <w:sz w:val="22"/>
          <w:szCs w:val="22"/>
        </w:rPr>
        <w:tab/>
        <w:t xml:space="preserve">Other </w:t>
      </w:r>
      <w:r w:rsidR="00470E98">
        <w:rPr>
          <w:rFonts w:cs="Tahoma"/>
          <w:sz w:val="22"/>
          <w:szCs w:val="22"/>
        </w:rPr>
        <w:t>well-known</w:t>
      </w:r>
      <w:r>
        <w:rPr>
          <w:rFonts w:cs="Tahoma"/>
          <w:sz w:val="22"/>
          <w:szCs w:val="22"/>
        </w:rPr>
        <w:t xml:space="preserve"> machine manufacturers who can be searched from internet are:</w:t>
      </w:r>
    </w:p>
    <w:p w:rsidR="00AB7DCA" w:rsidRDefault="004F5381" w:rsidP="00246F6B">
      <w:pPr>
        <w:pStyle w:val="DefaultText"/>
        <w:numPr>
          <w:ilvl w:val="0"/>
          <w:numId w:val="4"/>
        </w:numPr>
        <w:rPr>
          <w:sz w:val="22"/>
          <w:szCs w:val="22"/>
        </w:rPr>
      </w:pPr>
      <w:r>
        <w:rPr>
          <w:sz w:val="22"/>
          <w:szCs w:val="22"/>
        </w:rPr>
        <w:t>Ace Manufacturing Systems Ltd.</w:t>
      </w:r>
    </w:p>
    <w:p w:rsidR="00AB7DCA" w:rsidRDefault="004F5381" w:rsidP="00246F6B">
      <w:pPr>
        <w:pStyle w:val="DefaultText"/>
        <w:numPr>
          <w:ilvl w:val="0"/>
          <w:numId w:val="4"/>
        </w:numPr>
        <w:rPr>
          <w:sz w:val="22"/>
          <w:szCs w:val="22"/>
        </w:rPr>
      </w:pPr>
      <w:r>
        <w:rPr>
          <w:sz w:val="22"/>
          <w:szCs w:val="22"/>
        </w:rPr>
        <w:t>Batliboi Ltd. Mumbai</w:t>
      </w:r>
    </w:p>
    <w:p w:rsidR="00AB7DCA" w:rsidRDefault="004F5381" w:rsidP="00246F6B">
      <w:pPr>
        <w:pStyle w:val="DefaultText"/>
        <w:numPr>
          <w:ilvl w:val="0"/>
          <w:numId w:val="4"/>
        </w:numPr>
        <w:rPr>
          <w:sz w:val="22"/>
          <w:szCs w:val="22"/>
        </w:rPr>
      </w:pPr>
      <w:r>
        <w:rPr>
          <w:sz w:val="22"/>
          <w:szCs w:val="22"/>
        </w:rPr>
        <w:t xml:space="preserve">Bharat Fritz Werner Ltd. </w:t>
      </w:r>
    </w:p>
    <w:p w:rsidR="00AB7DCA" w:rsidRDefault="004F5381" w:rsidP="00246F6B">
      <w:pPr>
        <w:pStyle w:val="DefaultText"/>
        <w:numPr>
          <w:ilvl w:val="0"/>
          <w:numId w:val="4"/>
        </w:numPr>
        <w:rPr>
          <w:sz w:val="22"/>
          <w:szCs w:val="22"/>
        </w:rPr>
      </w:pPr>
      <w:r>
        <w:rPr>
          <w:sz w:val="22"/>
          <w:szCs w:val="22"/>
        </w:rPr>
        <w:t xml:space="preserve">HMT Machine Tools Ltd. </w:t>
      </w:r>
    </w:p>
    <w:p w:rsidR="00AB7DCA" w:rsidRDefault="004F5381" w:rsidP="00246F6B">
      <w:pPr>
        <w:pStyle w:val="DefaultText"/>
        <w:numPr>
          <w:ilvl w:val="0"/>
          <w:numId w:val="4"/>
        </w:numPr>
        <w:rPr>
          <w:sz w:val="22"/>
          <w:szCs w:val="22"/>
        </w:rPr>
      </w:pPr>
      <w:r>
        <w:rPr>
          <w:sz w:val="22"/>
          <w:szCs w:val="22"/>
        </w:rPr>
        <w:t>Advani Oerlikon Ltd, Bombay</w:t>
      </w:r>
    </w:p>
    <w:p w:rsidR="00AB7DCA" w:rsidRDefault="004F5381" w:rsidP="00246F6B">
      <w:pPr>
        <w:pStyle w:val="DefaultText"/>
        <w:numPr>
          <w:ilvl w:val="0"/>
          <w:numId w:val="4"/>
        </w:numPr>
        <w:rPr>
          <w:sz w:val="22"/>
          <w:szCs w:val="22"/>
        </w:rPr>
      </w:pPr>
      <w:r>
        <w:rPr>
          <w:sz w:val="22"/>
          <w:szCs w:val="22"/>
        </w:rPr>
        <w:t xml:space="preserve">Lakshmi Machine Works Ltd. </w:t>
      </w:r>
    </w:p>
    <w:p w:rsidR="00AB7DCA" w:rsidRDefault="004F5381" w:rsidP="00246F6B">
      <w:pPr>
        <w:pStyle w:val="DefaultText"/>
        <w:numPr>
          <w:ilvl w:val="0"/>
          <w:numId w:val="4"/>
        </w:numPr>
        <w:rPr>
          <w:sz w:val="22"/>
          <w:szCs w:val="22"/>
        </w:rPr>
      </w:pPr>
      <w:r>
        <w:rPr>
          <w:sz w:val="22"/>
          <w:szCs w:val="22"/>
        </w:rPr>
        <w:t xml:space="preserve">TAL Manufacturing Solutions Ltd. </w:t>
      </w:r>
    </w:p>
    <w:p w:rsidR="00AB7DCA" w:rsidRDefault="004F5381" w:rsidP="00246F6B">
      <w:pPr>
        <w:pStyle w:val="DefaultText"/>
        <w:numPr>
          <w:ilvl w:val="0"/>
          <w:numId w:val="4"/>
        </w:numPr>
        <w:rPr>
          <w:sz w:val="22"/>
          <w:szCs w:val="22"/>
        </w:rPr>
      </w:pPr>
      <w:r>
        <w:rPr>
          <w:sz w:val="22"/>
          <w:szCs w:val="22"/>
        </w:rPr>
        <w:t>Vigel Manufacturing Technologies (P) Ltd</w:t>
      </w:r>
    </w:p>
    <w:p w:rsidR="00AB7DCA" w:rsidRDefault="004F5381" w:rsidP="00246F6B">
      <w:pPr>
        <w:pStyle w:val="DefaultText"/>
        <w:numPr>
          <w:ilvl w:val="0"/>
          <w:numId w:val="4"/>
        </w:numPr>
        <w:rPr>
          <w:sz w:val="22"/>
          <w:szCs w:val="22"/>
        </w:rPr>
      </w:pPr>
      <w:r>
        <w:rPr>
          <w:sz w:val="22"/>
          <w:szCs w:val="22"/>
        </w:rPr>
        <w:t xml:space="preserve">Lokesh Machines Ltd. </w:t>
      </w:r>
    </w:p>
    <w:p w:rsidR="00AB7DCA" w:rsidRDefault="004F5381" w:rsidP="00246F6B">
      <w:pPr>
        <w:pStyle w:val="DefaultText"/>
        <w:numPr>
          <w:ilvl w:val="0"/>
          <w:numId w:val="4"/>
        </w:numPr>
        <w:rPr>
          <w:sz w:val="22"/>
          <w:szCs w:val="22"/>
        </w:rPr>
      </w:pPr>
      <w:r>
        <w:rPr>
          <w:sz w:val="22"/>
          <w:szCs w:val="22"/>
        </w:rPr>
        <w:t xml:space="preserve">Praga Tools Ltd. </w:t>
      </w:r>
    </w:p>
    <w:p w:rsidR="00AB7DCA" w:rsidRDefault="004F5381" w:rsidP="00246F6B">
      <w:pPr>
        <w:pStyle w:val="DefaultText"/>
        <w:numPr>
          <w:ilvl w:val="0"/>
          <w:numId w:val="4"/>
        </w:numPr>
        <w:rPr>
          <w:sz w:val="22"/>
          <w:szCs w:val="22"/>
        </w:rPr>
      </w:pPr>
      <w:r>
        <w:rPr>
          <w:sz w:val="22"/>
          <w:szCs w:val="22"/>
        </w:rPr>
        <w:t xml:space="preserve">Toolcraft Systems Pvt. Ltd. </w:t>
      </w:r>
    </w:p>
    <w:p w:rsidR="00AB7DCA" w:rsidRDefault="004F5381" w:rsidP="00246F6B">
      <w:pPr>
        <w:pStyle w:val="DefaultText"/>
        <w:numPr>
          <w:ilvl w:val="0"/>
          <w:numId w:val="4"/>
        </w:numPr>
        <w:rPr>
          <w:sz w:val="22"/>
          <w:szCs w:val="22"/>
        </w:rPr>
      </w:pPr>
      <w:r>
        <w:rPr>
          <w:sz w:val="22"/>
          <w:szCs w:val="22"/>
        </w:rPr>
        <w:t xml:space="preserve">Vaddigiri Factory Automation Pvt Ltd </w:t>
      </w:r>
    </w:p>
    <w:p w:rsidR="00AB7DCA" w:rsidRDefault="00AB7DCA">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5E4DEB" w:rsidRDefault="005E4DEB">
      <w:pPr>
        <w:pStyle w:val="DefaultText"/>
        <w:ind w:left="1440"/>
        <w:rPr>
          <w:sz w:val="22"/>
          <w:szCs w:val="22"/>
        </w:rPr>
      </w:pPr>
    </w:p>
    <w:p w:rsidR="00AB7DCA" w:rsidRDefault="004F5381">
      <w:pPr>
        <w:pStyle w:val="DefaultText"/>
        <w:tabs>
          <w:tab w:val="left" w:pos="180"/>
        </w:tabs>
        <w:ind w:left="720"/>
        <w:jc w:val="both"/>
      </w:pPr>
      <w:r>
        <w:rPr>
          <w:rFonts w:cs="Tahoma"/>
          <w:b/>
          <w:bCs/>
        </w:rPr>
        <w:t>14.</w:t>
      </w:r>
      <w:r>
        <w:rPr>
          <w:rFonts w:cs="Tahoma"/>
          <w:b/>
          <w:bCs/>
        </w:rPr>
        <w:tab/>
        <w:t>PROFITABILITY CALCULATIONS:</w:t>
      </w:r>
    </w:p>
    <w:p w:rsidR="00AB7DCA" w:rsidRDefault="00AB7DCA">
      <w:pPr>
        <w:pStyle w:val="DefaultText"/>
        <w:tabs>
          <w:tab w:val="left" w:pos="180"/>
        </w:tabs>
        <w:ind w:left="720"/>
        <w:jc w:val="both"/>
        <w:rPr>
          <w:rFonts w:cs="Tahoma"/>
          <w:sz w:val="22"/>
          <w:szCs w:val="22"/>
        </w:rPr>
      </w:pPr>
    </w:p>
    <w:tbl>
      <w:tblPr>
        <w:tblW w:w="9251" w:type="dxa"/>
        <w:tblInd w:w="7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804"/>
        <w:gridCol w:w="2611"/>
        <w:gridCol w:w="1172"/>
        <w:gridCol w:w="990"/>
        <w:gridCol w:w="990"/>
        <w:gridCol w:w="900"/>
        <w:gridCol w:w="902"/>
        <w:gridCol w:w="882"/>
      </w:tblGrid>
      <w:tr w:rsidR="00AB7DCA" w:rsidTr="005E4DEB">
        <w:trPr>
          <w:trHeight w:val="574"/>
        </w:trPr>
        <w:tc>
          <w:tcPr>
            <w:tcW w:w="80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Sr. No.</w:t>
            </w:r>
          </w:p>
        </w:tc>
        <w:tc>
          <w:tcPr>
            <w:tcW w:w="26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Particulars</w:t>
            </w:r>
          </w:p>
        </w:tc>
        <w:tc>
          <w:tcPr>
            <w:tcW w:w="11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UOM</w:t>
            </w:r>
          </w:p>
        </w:tc>
        <w:tc>
          <w:tcPr>
            <w:tcW w:w="466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Wise estimates</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b/>
                <w:bCs/>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both"/>
              <w:rPr>
                <w:rFonts w:cs="Tahoma"/>
                <w:b/>
                <w:bCs/>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AB7DCA">
            <w:pPr>
              <w:pStyle w:val="DefaultText"/>
              <w:tabs>
                <w:tab w:val="left" w:pos="180"/>
              </w:tabs>
              <w:ind w:left="720"/>
              <w:jc w:val="center"/>
              <w:rPr>
                <w:rFonts w:cs="Tahoma"/>
                <w:b/>
                <w:bCs/>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3</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4</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b/>
                <w:bCs/>
                <w:sz w:val="20"/>
                <w:szCs w:val="20"/>
              </w:rPr>
            </w:pPr>
            <w:r>
              <w:rPr>
                <w:rFonts w:cs="Tahoma"/>
                <w:b/>
                <w:bCs/>
                <w:sz w:val="20"/>
                <w:szCs w:val="20"/>
              </w:rPr>
              <w:t>Year 5</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Sales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263.74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351.65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527.47</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615.39</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703.30</w:t>
            </w:r>
          </w:p>
        </w:tc>
      </w:tr>
      <w:tr w:rsidR="00AB7DCA" w:rsidTr="005E4DEB">
        <w:trPr>
          <w:trHeight w:val="587"/>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Raw Materials &amp; Other Direct Inputs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215.37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287.16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430.75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502.54</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574.33</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Gross Margin</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48.36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64.49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96.73</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112.85</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128.97</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Overheads Except Interest</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17.55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17.55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17.55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17.55</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17.55</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Interest</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9.96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9.96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9.96</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9.96</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9.96</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6</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Depreciation</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9.58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9.58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9.58</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9.58</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9.58</w:t>
            </w:r>
          </w:p>
        </w:tc>
      </w:tr>
      <w:tr w:rsidR="00AB7DCA" w:rsidTr="005E4DEB">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Net Profit Before Tax</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Rs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11.27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27.39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59.64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75.76</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91.88</w:t>
            </w:r>
          </w:p>
        </w:tc>
      </w:tr>
    </w:tbl>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 xml:space="preserve">The basis of profitability calculation: </w:t>
      </w:r>
    </w:p>
    <w:p w:rsidR="00AB7DCA" w:rsidRDefault="00AB7DCA">
      <w:pPr>
        <w:pStyle w:val="DefaultText"/>
        <w:tabs>
          <w:tab w:val="left" w:pos="180"/>
        </w:tabs>
        <w:ind w:left="720"/>
        <w:jc w:val="both"/>
      </w:pPr>
    </w:p>
    <w:p w:rsidR="00AB7DCA" w:rsidRDefault="004F5381">
      <w:pPr>
        <w:pStyle w:val="DefaultText"/>
        <w:tabs>
          <w:tab w:val="left" w:pos="180"/>
        </w:tabs>
        <w:ind w:left="720"/>
        <w:jc w:val="both"/>
      </w:pPr>
      <w:r>
        <w:rPr>
          <w:rFonts w:cs="Tahoma"/>
          <w:sz w:val="22"/>
          <w:szCs w:val="22"/>
        </w:rPr>
        <w:t>The Unit will have capacity of 10</w:t>
      </w:r>
      <w:r w:rsidR="00470E98">
        <w:rPr>
          <w:rFonts w:cs="Tahoma"/>
          <w:sz w:val="22"/>
          <w:szCs w:val="22"/>
        </w:rPr>
        <w:t>, 00,000</w:t>
      </w:r>
      <w:r>
        <w:rPr>
          <w:rFonts w:cs="Tahoma"/>
          <w:sz w:val="22"/>
          <w:szCs w:val="22"/>
        </w:rPr>
        <w:t xml:space="preserve"> units of Air and Oil Filters per year of most running sizes /types/ designs. The bulk /Distributor sales prices of various types range from </w:t>
      </w:r>
      <w:bookmarkStart w:id="4" w:name="__DdeLink__1310_3284781305"/>
      <w:r>
        <w:rPr>
          <w:rFonts w:cs="Tahoma"/>
          <w:sz w:val="22"/>
          <w:szCs w:val="22"/>
        </w:rPr>
        <w:t xml:space="preserve">Rs 50 to Rs 120 </w:t>
      </w:r>
      <w:bookmarkEnd w:id="4"/>
      <w:r>
        <w:rPr>
          <w:rFonts w:cs="Tahoma"/>
          <w:sz w:val="22"/>
          <w:szCs w:val="22"/>
        </w:rPr>
        <w:t>per Air filter and from Rs 120 to Rs 300 for Oil filter depending on type/design/volume and customer base. The CRCA steel strips costs range from range from Rs 55 to Rs 85 per Kg. The material requirements are considered with wastage/ scrap of 5 % of finished products and scrap to be sold at @ Rs10 ~30 per Kg. and the income of same is added. Energy Costs are considered at Rs 7 per Kwh.  The depreciation of plant is taken at 10 % and Interest costs are taken at 14 -15 % depending on type of industry.</w:t>
      </w:r>
    </w:p>
    <w:p w:rsidR="00AB7DCA" w:rsidRDefault="00AB7DCA">
      <w:pPr>
        <w:pStyle w:val="DefaultText"/>
        <w:tabs>
          <w:tab w:val="left" w:pos="180"/>
        </w:tabs>
        <w:ind w:left="720"/>
        <w:jc w:val="both"/>
      </w:pPr>
    </w:p>
    <w:p w:rsidR="00AB7DCA" w:rsidRDefault="004F5381">
      <w:pPr>
        <w:pStyle w:val="DefaultText"/>
        <w:tabs>
          <w:tab w:val="left" w:pos="180"/>
        </w:tabs>
        <w:ind w:left="720"/>
        <w:jc w:val="both"/>
      </w:pPr>
      <w:r>
        <w:rPr>
          <w:rFonts w:cs="Tahoma"/>
          <w:b/>
          <w:bCs/>
        </w:rPr>
        <w:t>15.</w:t>
      </w:r>
      <w:r>
        <w:rPr>
          <w:rFonts w:cs="Tahoma"/>
          <w:b/>
          <w:bCs/>
        </w:rPr>
        <w:tab/>
        <w:t>BREAK EVEN ANALYSIS</w:t>
      </w:r>
    </w:p>
    <w:p w:rsidR="00AB7DCA" w:rsidRDefault="00AB7DCA">
      <w:pPr>
        <w:pStyle w:val="DefaultText"/>
        <w:tabs>
          <w:tab w:val="left" w:pos="180"/>
        </w:tabs>
        <w:ind w:left="720"/>
        <w:jc w:val="both"/>
        <w:rPr>
          <w:rFonts w:cs="Tahoma"/>
          <w:sz w:val="22"/>
          <w:szCs w:val="22"/>
        </w:rPr>
      </w:pPr>
    </w:p>
    <w:p w:rsidR="00AB7DCA" w:rsidRDefault="004F5381">
      <w:pPr>
        <w:pStyle w:val="DefaultText"/>
        <w:tabs>
          <w:tab w:val="left" w:pos="180"/>
        </w:tabs>
        <w:ind w:left="720"/>
        <w:jc w:val="both"/>
        <w:rPr>
          <w:rFonts w:cs="Tahoma"/>
          <w:sz w:val="22"/>
          <w:szCs w:val="22"/>
        </w:rPr>
      </w:pPr>
      <w:r>
        <w:rPr>
          <w:rFonts w:cs="Tahoma"/>
          <w:sz w:val="22"/>
          <w:szCs w:val="22"/>
        </w:rPr>
        <w:t>The project is can reach break-even capacity at 23.01 % of the installed capacity as depicted here below:</w:t>
      </w:r>
    </w:p>
    <w:p w:rsidR="005E4DEB" w:rsidRDefault="005E4DEB">
      <w:pPr>
        <w:pStyle w:val="DefaultText"/>
        <w:tabs>
          <w:tab w:val="left" w:pos="180"/>
        </w:tabs>
        <w:ind w:left="720"/>
        <w:jc w:val="both"/>
        <w:rPr>
          <w:rFonts w:cs="Tahoma"/>
          <w:sz w:val="22"/>
          <w:szCs w:val="22"/>
        </w:rPr>
      </w:pPr>
    </w:p>
    <w:p w:rsidR="005E4DEB" w:rsidRDefault="005E4DEB">
      <w:pPr>
        <w:pStyle w:val="DefaultText"/>
        <w:tabs>
          <w:tab w:val="left" w:pos="180"/>
        </w:tabs>
        <w:ind w:left="720"/>
        <w:jc w:val="both"/>
        <w:rPr>
          <w:rFonts w:cs="Tahoma"/>
          <w:sz w:val="22"/>
          <w:szCs w:val="22"/>
        </w:rPr>
      </w:pPr>
    </w:p>
    <w:tbl>
      <w:tblPr>
        <w:tblW w:w="6390" w:type="dxa"/>
        <w:tblInd w:w="14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37"/>
        <w:gridCol w:w="2663"/>
        <w:gridCol w:w="1890"/>
        <w:gridCol w:w="900"/>
      </w:tblGrid>
      <w:tr w:rsidR="00AB7DCA">
        <w:trPr>
          <w:trHeight w:val="509"/>
        </w:trPr>
        <w:tc>
          <w:tcPr>
            <w:tcW w:w="9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lastRenderedPageBreak/>
              <w:t>Sr. No.</w:t>
            </w:r>
          </w:p>
        </w:tc>
        <w:tc>
          <w:tcPr>
            <w:tcW w:w="26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Particulars</w:t>
            </w:r>
          </w:p>
        </w:tc>
        <w:tc>
          <w:tcPr>
            <w:tcW w:w="18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UOM</w:t>
            </w:r>
          </w:p>
        </w:tc>
        <w:tc>
          <w:tcPr>
            <w:tcW w:w="9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tcMar>
            <w:vAlign w:val="center"/>
          </w:tcPr>
          <w:p w:rsidR="00AB7DCA" w:rsidRDefault="004F5381">
            <w:pPr>
              <w:pStyle w:val="DefaultText"/>
              <w:tabs>
                <w:tab w:val="left" w:pos="180"/>
              </w:tabs>
              <w:jc w:val="both"/>
              <w:rPr>
                <w:rFonts w:cs="Tahoma"/>
                <w:b/>
                <w:bCs/>
                <w:sz w:val="20"/>
                <w:szCs w:val="20"/>
              </w:rPr>
            </w:pPr>
            <w:r>
              <w:rPr>
                <w:rFonts w:cs="Tahoma"/>
                <w:b/>
                <w:bCs/>
                <w:sz w:val="20"/>
                <w:szCs w:val="20"/>
              </w:rPr>
              <w:t>Value</w:t>
            </w:r>
          </w:p>
        </w:tc>
      </w:tr>
      <w:tr w:rsidR="00AB7DCA">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1</w:t>
            </w:r>
          </w:p>
        </w:tc>
        <w:tc>
          <w:tcPr>
            <w:tcW w:w="26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Sales at Full Capacity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879.12</w:t>
            </w:r>
          </w:p>
        </w:tc>
      </w:tr>
      <w:tr w:rsidR="00AB7DCA">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w:t>
            </w:r>
          </w:p>
        </w:tc>
        <w:tc>
          <w:tcPr>
            <w:tcW w:w="26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Variable Costs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717.91</w:t>
            </w:r>
          </w:p>
        </w:tc>
      </w:tr>
      <w:tr w:rsidR="00AB7DCA">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w:t>
            </w:r>
          </w:p>
        </w:tc>
        <w:tc>
          <w:tcPr>
            <w:tcW w:w="26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Fixed Cost incl. Interest</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37.09</w:t>
            </w:r>
          </w:p>
        </w:tc>
      </w:tr>
      <w:tr w:rsidR="00AB7DCA">
        <w:trPr>
          <w:trHeight w:val="537"/>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4</w:t>
            </w:r>
          </w:p>
        </w:tc>
        <w:tc>
          <w:tcPr>
            <w:tcW w:w="26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both"/>
              <w:rPr>
                <w:rFonts w:cs="Tahoma"/>
                <w:sz w:val="20"/>
                <w:szCs w:val="20"/>
              </w:rPr>
            </w:pPr>
            <w:r>
              <w:rPr>
                <w:rFonts w:cs="Tahoma"/>
                <w:sz w:val="20"/>
                <w:szCs w:val="20"/>
              </w:rPr>
              <w:t>Break Even Capacity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rPr>
                <w:rFonts w:cs="Tahoma"/>
                <w:sz w:val="20"/>
                <w:szCs w:val="20"/>
              </w:rPr>
            </w:pPr>
            <w:r>
              <w:rPr>
                <w:rFonts w:cs="Tahoma"/>
                <w:sz w:val="20"/>
                <w:szCs w:val="20"/>
              </w:rPr>
              <w:t>% of Inst Capacity</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B7DCA" w:rsidRDefault="004F5381">
            <w:pPr>
              <w:pStyle w:val="DefaultText"/>
              <w:tabs>
                <w:tab w:val="left" w:pos="180"/>
              </w:tabs>
              <w:jc w:val="center"/>
              <w:rPr>
                <w:rFonts w:cs="Tahoma"/>
                <w:sz w:val="20"/>
                <w:szCs w:val="20"/>
              </w:rPr>
            </w:pPr>
            <w:r>
              <w:rPr>
                <w:rFonts w:cs="Tahoma"/>
                <w:sz w:val="20"/>
                <w:szCs w:val="20"/>
              </w:rPr>
              <w:t>23.01</w:t>
            </w:r>
          </w:p>
        </w:tc>
      </w:tr>
    </w:tbl>
    <w:p w:rsidR="00AB7DCA" w:rsidRDefault="00AB7DCA">
      <w:pPr>
        <w:pStyle w:val="DefaultText"/>
        <w:rPr>
          <w:rFonts w:eastAsia="Tahoma" w:cs="Tahoma"/>
          <w:szCs w:val="20"/>
        </w:rPr>
      </w:pPr>
    </w:p>
    <w:p w:rsidR="00AB7DCA" w:rsidRDefault="004F5381">
      <w:pPr>
        <w:pStyle w:val="DefaultText"/>
      </w:pPr>
      <w:r>
        <w:rPr>
          <w:rFonts w:eastAsia="Tahoma" w:cs="Tahoma"/>
          <w:b/>
          <w:szCs w:val="20"/>
        </w:rPr>
        <w:tab/>
        <w:t>16.</w:t>
      </w:r>
      <w:r>
        <w:rPr>
          <w:rFonts w:eastAsia="Tahoma" w:cs="Tahoma"/>
          <w:b/>
          <w:szCs w:val="20"/>
        </w:rPr>
        <w:tab/>
      </w:r>
      <w:r>
        <w:rPr>
          <w:rFonts w:cs="Tahoma"/>
          <w:b/>
          <w:szCs w:val="20"/>
        </w:rPr>
        <w:t xml:space="preserve">STATUTORY/ GOVERNMENT APPROVALS  </w:t>
      </w:r>
    </w:p>
    <w:p w:rsidR="00AB7DCA" w:rsidRDefault="00AB7DCA">
      <w:pPr>
        <w:pStyle w:val="DefaultText"/>
        <w:rPr>
          <w:rFonts w:cs="Tahoma"/>
          <w:szCs w:val="20"/>
        </w:rPr>
      </w:pPr>
    </w:p>
    <w:p w:rsidR="00AB7DCA" w:rsidRDefault="004F5381" w:rsidP="00962D51">
      <w:pPr>
        <w:pStyle w:val="DefaultText"/>
        <w:ind w:left="720"/>
        <w:jc w:val="both"/>
      </w:pPr>
      <w:r>
        <w:rPr>
          <w:rFonts w:cs="Tahoma"/>
          <w:sz w:val="22"/>
          <w:szCs w:val="20"/>
        </w:rPr>
        <w:t>Except the local state industrial registration, IEC Code for Export and local authority clearance, there are no other formalities involved.  The industry registration and approval for factory plan, safety for Fire requirement, registration as per Labour laws</w:t>
      </w:r>
      <w:r w:rsidR="00470E98">
        <w:rPr>
          <w:rFonts w:cs="Tahoma"/>
          <w:sz w:val="22"/>
          <w:szCs w:val="20"/>
        </w:rPr>
        <w:t>, ESI</w:t>
      </w:r>
      <w:r>
        <w:rPr>
          <w:rFonts w:cs="Tahoma"/>
          <w:sz w:val="22"/>
          <w:szCs w:val="20"/>
        </w:rPr>
        <w:t xml:space="preserve">, PF </w:t>
      </w:r>
      <w:r w:rsidR="00470E98">
        <w:rPr>
          <w:rFonts w:cs="Tahoma"/>
          <w:sz w:val="22"/>
          <w:szCs w:val="20"/>
        </w:rPr>
        <w:t>etc.</w:t>
      </w:r>
      <w:r>
        <w:rPr>
          <w:rFonts w:cs="Tahoma"/>
          <w:sz w:val="22"/>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p>
    <w:p w:rsidR="00AB7DCA" w:rsidRDefault="00AB7DCA">
      <w:pPr>
        <w:pStyle w:val="DefaultText"/>
        <w:ind w:left="720"/>
        <w:rPr>
          <w:rFonts w:cs="Tahoma"/>
          <w:szCs w:val="20"/>
        </w:rPr>
      </w:pPr>
    </w:p>
    <w:p w:rsidR="00AB7DCA" w:rsidRDefault="004F5381">
      <w:pPr>
        <w:pStyle w:val="ListParagraph"/>
      </w:pPr>
      <w:r>
        <w:rPr>
          <w:rFonts w:eastAsia="Tahoma"/>
          <w:b/>
          <w:lang w:bidi="ar-SA"/>
        </w:rPr>
        <w:t xml:space="preserve"> 17. </w:t>
      </w:r>
      <w:r>
        <w:rPr>
          <w:rFonts w:eastAsia="Tahoma"/>
          <w:b/>
          <w:lang w:bidi="ar-SA"/>
        </w:rPr>
        <w:tab/>
      </w:r>
      <w:r>
        <w:rPr>
          <w:rFonts w:eastAsia="Times New Roman"/>
          <w:b/>
          <w:lang w:bidi="ar-SA"/>
        </w:rPr>
        <w:t xml:space="preserve">BACKWARD AND FORWARD INTEGRATION </w:t>
      </w:r>
    </w:p>
    <w:p w:rsidR="00AB7DCA" w:rsidRDefault="00AB7DCA">
      <w:pPr>
        <w:pStyle w:val="ListParagraph"/>
        <w:rPr>
          <w:rFonts w:eastAsia="Times New Roman"/>
          <w:b/>
          <w:lang w:bidi="ar-SA"/>
        </w:rPr>
      </w:pPr>
    </w:p>
    <w:p w:rsidR="00AB7DCA" w:rsidRDefault="004F5381">
      <w:pPr>
        <w:pStyle w:val="ListParagraph"/>
      </w:pPr>
      <w:r>
        <w:rPr>
          <w:rFonts w:eastAsia="Times New Roman"/>
          <w:sz w:val="22"/>
          <w:lang w:bidi="ar-SA"/>
        </w:rPr>
        <w:t xml:space="preserve">The machines and equipments considered for the unit do offer scope for diversification by using the spare capacities and capabilities to produce several other types of filters as well as sheet metal components which may be attempted. As such there is not much scope for organic backward or forward integration.  </w:t>
      </w:r>
    </w:p>
    <w:p w:rsidR="00AB7DCA" w:rsidRDefault="004F5381">
      <w:pPr>
        <w:pStyle w:val="ListParagraph"/>
        <w:rPr>
          <w:rFonts w:eastAsia="Times New Roman"/>
          <w:sz w:val="22"/>
          <w:lang w:bidi="ar-SA"/>
        </w:rPr>
      </w:pPr>
      <w:r>
        <w:rPr>
          <w:rFonts w:eastAsia="Times New Roman"/>
          <w:sz w:val="22"/>
          <w:szCs w:val="22"/>
          <w:lang w:bidi="ar-SA"/>
        </w:rPr>
        <w:t xml:space="preserve"> </w:t>
      </w:r>
    </w:p>
    <w:p w:rsidR="00AB7DCA" w:rsidRDefault="004F5381">
      <w:pPr>
        <w:pStyle w:val="ListParagraph"/>
        <w:rPr>
          <w:rFonts w:eastAsia="Times New Roman"/>
          <w:b/>
          <w:lang w:bidi="ar-SA"/>
        </w:rPr>
      </w:pPr>
      <w:r>
        <w:rPr>
          <w:rFonts w:eastAsia="Times New Roman"/>
          <w:b/>
          <w:sz w:val="22"/>
          <w:lang w:bidi="ar-SA"/>
        </w:rPr>
        <w:t>18.</w:t>
      </w:r>
      <w:r>
        <w:rPr>
          <w:rFonts w:eastAsia="Times New Roman"/>
          <w:b/>
          <w:sz w:val="22"/>
          <w:lang w:bidi="ar-SA"/>
        </w:rPr>
        <w:tab/>
      </w:r>
      <w:r>
        <w:rPr>
          <w:rFonts w:eastAsia="Times New Roman"/>
          <w:b/>
          <w:lang w:bidi="ar-SA"/>
        </w:rPr>
        <w:t xml:space="preserve">TRAINING CENTERS/COURSES  </w:t>
      </w:r>
    </w:p>
    <w:p w:rsidR="00AB7DCA" w:rsidRDefault="00AB7DCA">
      <w:pPr>
        <w:pStyle w:val="ListParagraph"/>
        <w:rPr>
          <w:rFonts w:eastAsia="Times New Roman"/>
          <w:b/>
          <w:lang w:bidi="ar-SA"/>
        </w:rPr>
      </w:pPr>
    </w:p>
    <w:p w:rsidR="00AB7DCA" w:rsidRPr="005E4DEB" w:rsidRDefault="004F5381" w:rsidP="005E4DEB">
      <w:pPr>
        <w:pStyle w:val="ListParagraph"/>
        <w:jc w:val="both"/>
        <w:rPr>
          <w:sz w:val="22"/>
          <w:szCs w:val="22"/>
        </w:rPr>
      </w:pPr>
      <w:r w:rsidRPr="005E4DEB">
        <w:rPr>
          <w:rFonts w:eastAsia="Times New Roman"/>
          <w:sz w:val="22"/>
          <w:szCs w:val="22"/>
          <w:lang w:bidi="ar-SA"/>
        </w:rPr>
        <w:t xml:space="preserve">There are no specific training centers for filtration technology. However the dies and Tools development courses run by several centers of excellence viz Indo German Tool Room at Ahmedabad, Rajkot, Chennai,  and CTTC  Bhubaneshwar </w:t>
      </w:r>
      <w:r w:rsidR="00470E98" w:rsidRPr="005E4DEB">
        <w:rPr>
          <w:rFonts w:eastAsia="Times New Roman"/>
          <w:sz w:val="22"/>
          <w:szCs w:val="22"/>
          <w:lang w:bidi="ar-SA"/>
        </w:rPr>
        <w:t>etc.</w:t>
      </w:r>
      <w:r w:rsidRPr="005E4DEB">
        <w:rPr>
          <w:rFonts w:eastAsia="Times New Roman"/>
          <w:sz w:val="22"/>
          <w:szCs w:val="22"/>
          <w:lang w:bidi="ar-SA"/>
        </w:rPr>
        <w:t xml:space="preserve"> shall be helpful.</w:t>
      </w:r>
    </w:p>
    <w:p w:rsidR="00AB7DCA" w:rsidRPr="005E4DEB" w:rsidRDefault="00AB7DCA" w:rsidP="005E4DEB">
      <w:pPr>
        <w:pStyle w:val="ListParagraph"/>
        <w:jc w:val="both"/>
        <w:rPr>
          <w:rFonts w:eastAsia="Times New Roman"/>
          <w:sz w:val="22"/>
          <w:szCs w:val="22"/>
          <w:lang w:bidi="ar-SA"/>
        </w:rPr>
      </w:pPr>
    </w:p>
    <w:p w:rsidR="00AB7DCA" w:rsidRPr="005E4DEB" w:rsidRDefault="004F5381" w:rsidP="005E4DEB">
      <w:pPr>
        <w:pStyle w:val="ListParagraph"/>
        <w:jc w:val="both"/>
        <w:rPr>
          <w:sz w:val="22"/>
          <w:szCs w:val="22"/>
        </w:rPr>
      </w:pPr>
      <w:r w:rsidRPr="005E4DEB">
        <w:rPr>
          <w:rFonts w:eastAsia="Times New Roman"/>
          <w:sz w:val="22"/>
          <w:szCs w:val="22"/>
          <w:lang w:bidi="ar-SA"/>
        </w:rPr>
        <w:t xml:space="preserve"> Besides several International association of specific technologies viz. </w:t>
      </w:r>
      <w:r w:rsidRPr="005E4DEB">
        <w:rPr>
          <w:sz w:val="22"/>
          <w:szCs w:val="22"/>
        </w:rPr>
        <w:t xml:space="preserve">Filtration Technologies International (FTI), a team of leading experts from North American Filtration Industry is running several courses </w:t>
      </w:r>
      <w:r w:rsidRPr="005E4DEB">
        <w:rPr>
          <w:rFonts w:eastAsia="Times New Roman"/>
          <w:sz w:val="22"/>
          <w:szCs w:val="22"/>
          <w:lang w:bidi="ar-SA"/>
        </w:rPr>
        <w:t xml:space="preserve">online that will be helpful in getting product technology education. The </w:t>
      </w:r>
      <w:r w:rsidRPr="005E4DEB">
        <w:rPr>
          <w:rFonts w:eastAsia="Times New Roman"/>
          <w:sz w:val="22"/>
          <w:szCs w:val="22"/>
          <w:lang w:bidi="ar-SA"/>
        </w:rPr>
        <w:lastRenderedPageBreak/>
        <w:t>most important scope of learning is in new product design and development by associating with institutes Automobile Research Institute, Pune etc. Entrepreneur</w:t>
      </w:r>
      <w:bookmarkStart w:id="5" w:name="__DdeLink__8751_76883126"/>
      <w:r w:rsidRPr="005E4DEB">
        <w:rPr>
          <w:rFonts w:eastAsia="Times New Roman"/>
          <w:sz w:val="22"/>
          <w:szCs w:val="22"/>
          <w:lang w:bidi="ar-SA"/>
        </w:rPr>
        <w:t xml:space="preserve"> may also study the new product designs, product range, features and specifications of leading Brands / competitors across the world by scanning the Internet and downloading data. Viz. North American, </w:t>
      </w:r>
      <w:bookmarkEnd w:id="5"/>
      <w:r w:rsidRPr="005E4DEB">
        <w:rPr>
          <w:rFonts w:eastAsia="Times New Roman"/>
          <w:sz w:val="22"/>
          <w:szCs w:val="22"/>
          <w:lang w:bidi="ar-SA"/>
        </w:rPr>
        <w:t>Europe, China etc</w:t>
      </w:r>
      <w:r w:rsidR="005E4DEB" w:rsidRPr="005E4DEB">
        <w:rPr>
          <w:rFonts w:eastAsia="Times New Roman"/>
          <w:sz w:val="22"/>
          <w:szCs w:val="22"/>
          <w:lang w:bidi="ar-SA"/>
        </w:rPr>
        <w:t>.</w:t>
      </w:r>
      <w:r w:rsidRPr="005E4DEB">
        <w:rPr>
          <w:rFonts w:eastAsia="Times New Roman"/>
          <w:sz w:val="22"/>
          <w:szCs w:val="22"/>
          <w:lang w:bidi="ar-SA"/>
        </w:rPr>
        <w:t xml:space="preserve"> markets.</w:t>
      </w:r>
    </w:p>
    <w:p w:rsidR="00AB7DCA" w:rsidRPr="005E4DEB" w:rsidRDefault="00AB7DCA" w:rsidP="005E4DEB">
      <w:pPr>
        <w:pStyle w:val="ListParagraph"/>
        <w:jc w:val="both"/>
        <w:rPr>
          <w:rFonts w:eastAsia="Times New Roman"/>
          <w:sz w:val="22"/>
          <w:szCs w:val="22"/>
          <w:lang w:bidi="ar-SA"/>
        </w:rPr>
      </w:pPr>
    </w:p>
    <w:p w:rsidR="00962D51" w:rsidRDefault="004F5381" w:rsidP="005E4DEB">
      <w:pPr>
        <w:pStyle w:val="ListParagraph"/>
        <w:rPr>
          <w:rFonts w:eastAsia="Times New Roman"/>
          <w:sz w:val="22"/>
          <w:szCs w:val="22"/>
          <w:lang w:bidi="ar-SA"/>
        </w:rPr>
      </w:pPr>
      <w:bookmarkStart w:id="6" w:name="__DdeLink__5564_3539030403"/>
      <w:r w:rsidRPr="005E4DEB">
        <w:rPr>
          <w:rFonts w:eastAsia="Times New Roman"/>
          <w:sz w:val="22"/>
          <w:szCs w:val="22"/>
          <w:lang w:bidi="ar-SA"/>
        </w:rPr>
        <w:t xml:space="preserve">Udyamimitra portal </w:t>
      </w:r>
      <w:proofErr w:type="gramStart"/>
      <w:r w:rsidRPr="005E4DEB">
        <w:rPr>
          <w:rFonts w:eastAsia="Times New Roman"/>
          <w:sz w:val="22"/>
          <w:szCs w:val="22"/>
          <w:lang w:bidi="ar-SA"/>
        </w:rPr>
        <w:t>( link</w:t>
      </w:r>
      <w:proofErr w:type="gramEnd"/>
      <w:r w:rsidRPr="005E4DEB">
        <w:rPr>
          <w:rFonts w:eastAsia="Times New Roman"/>
          <w:sz w:val="22"/>
          <w:szCs w:val="22"/>
          <w:lang w:bidi="ar-SA"/>
        </w:rPr>
        <w:t xml:space="preserve"> : </w:t>
      </w:r>
      <w:hyperlink r:id="rId7" w:tgtFrame="_blank">
        <w:r w:rsidRPr="005E4DEB">
          <w:rPr>
            <w:rStyle w:val="InternetLink"/>
            <w:rFonts w:eastAsia="Times New Roman"/>
            <w:color w:val="0082BF"/>
            <w:sz w:val="22"/>
            <w:szCs w:val="22"/>
            <w:lang w:bidi="ar-SA"/>
          </w:rPr>
          <w:t>www.udyamimitra.in</w:t>
        </w:r>
      </w:hyperlink>
      <w:r w:rsidRPr="005E4DEB">
        <w:rPr>
          <w:rFonts w:eastAsia="Times New Roman"/>
          <w:sz w:val="22"/>
          <w:szCs w:val="22"/>
          <w:lang w:bidi="ar-SA"/>
        </w:rPr>
        <w:t xml:space="preserve"> ) can also be accessed for hand-holding services viz. application filling / project report preparation, EDP, financial Training, Skill Development, mentoring etc. </w:t>
      </w:r>
    </w:p>
    <w:p w:rsidR="005E4DEB" w:rsidRDefault="004F5381" w:rsidP="005E4DEB">
      <w:pPr>
        <w:pStyle w:val="ListParagraph"/>
        <w:rPr>
          <w:rFonts w:eastAsia="Times New Roman"/>
          <w:sz w:val="22"/>
          <w:szCs w:val="22"/>
          <w:lang w:bidi="ar-SA"/>
        </w:rPr>
      </w:pPr>
      <w:r w:rsidRPr="005E4DEB">
        <w:rPr>
          <w:rFonts w:eastAsia="Times New Roman"/>
          <w:sz w:val="22"/>
          <w:szCs w:val="22"/>
          <w:lang w:bidi="ar-SA"/>
        </w:rPr>
        <w:t xml:space="preserve">Entrepreneurship program helps to run business successfully is also available from Institutes like Entrepreneurship Development Institute of India (EDII) and its affiliates all over India </w:t>
      </w:r>
      <w:bookmarkEnd w:id="6"/>
      <w:r w:rsidRPr="005E4DEB">
        <w:rPr>
          <w:rFonts w:eastAsia="Times New Roman"/>
          <w:sz w:val="22"/>
          <w:szCs w:val="22"/>
          <w:lang w:bidi="ar-SA"/>
        </w:rPr>
        <w:br/>
      </w:r>
    </w:p>
    <w:p w:rsidR="005E4DEB" w:rsidRPr="008250DC" w:rsidRDefault="005E4DEB" w:rsidP="005E4DEB">
      <w:pPr>
        <w:rPr>
          <w:b/>
          <w:color w:val="222222"/>
          <w:shd w:val="clear" w:color="auto" w:fill="FFFFFF"/>
        </w:rPr>
      </w:pPr>
      <w:r>
        <w:rPr>
          <w:b/>
          <w:color w:val="222222"/>
          <w:shd w:val="clear" w:color="auto" w:fill="FFFFFF"/>
        </w:rPr>
        <w:t xml:space="preserve">          </w:t>
      </w:r>
      <w:r w:rsidRPr="008250DC">
        <w:rPr>
          <w:b/>
          <w:color w:val="222222"/>
          <w:shd w:val="clear" w:color="auto" w:fill="FFFFFF"/>
        </w:rPr>
        <w:t xml:space="preserve">Disclaimer: </w:t>
      </w:r>
    </w:p>
    <w:p w:rsidR="00AB7DCA" w:rsidRPr="005E4DEB" w:rsidRDefault="005E4DEB" w:rsidP="000C3DCB">
      <w:pPr>
        <w:pStyle w:val="ListParagraph"/>
        <w:jc w:val="both"/>
        <w:rPr>
          <w:sz w:val="22"/>
          <w:szCs w:val="22"/>
        </w:rPr>
      </w:pPr>
      <w:r w:rsidRPr="00B85352">
        <w:rPr>
          <w:color w:val="000000"/>
          <w:sz w:val="22"/>
          <w:szCs w:val="22"/>
          <w:shd w:val="clear" w:color="auto" w:fill="FFFFFF"/>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r w:rsidR="004F5381" w:rsidRPr="005E4DEB">
        <w:rPr>
          <w:rFonts w:eastAsia="Times New Roman"/>
          <w:sz w:val="22"/>
          <w:szCs w:val="22"/>
          <w:lang w:bidi="ar-SA"/>
        </w:rPr>
        <w:br/>
      </w:r>
    </w:p>
    <w:p w:rsidR="00AB7DCA" w:rsidRDefault="00AB7DCA">
      <w:pPr>
        <w:tabs>
          <w:tab w:val="left" w:pos="180"/>
        </w:tabs>
        <w:jc w:val="both"/>
        <w:rPr>
          <w:sz w:val="22"/>
          <w:szCs w:val="22"/>
        </w:rPr>
      </w:pPr>
    </w:p>
    <w:p w:rsidR="00AB7DCA" w:rsidRDefault="00AB7DCA">
      <w:pPr>
        <w:pStyle w:val="DefaultText"/>
        <w:tabs>
          <w:tab w:val="left" w:pos="180"/>
        </w:tabs>
        <w:jc w:val="both"/>
      </w:pPr>
    </w:p>
    <w:sectPr w:rsidR="00AB7DCA">
      <w:pgSz w:w="12240" w:h="15840"/>
      <w:pgMar w:top="1440" w:right="1134" w:bottom="144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swiss"/>
    <w:pitch w:val="default"/>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default"/>
  </w:font>
  <w:font w:name="Microsoft YaHei">
    <w:panose1 w:val="020B0503020204020204"/>
    <w:charset w:val="86"/>
    <w:family w:val="swiss"/>
    <w:pitch w:val="variable"/>
    <w:sig w:usb0="80000287" w:usb1="280F3C52" w:usb2="00000016" w:usb3="00000000" w:csb0="0004001F" w:csb1="00000000"/>
  </w:font>
  <w:font w:name="Andale Sans UI;Arial Unicode MS">
    <w:panose1 w:val="00000000000000000000"/>
    <w:charset w:val="00"/>
    <w:family w:val="roman"/>
    <w:notTrueType/>
    <w:pitch w:val="default"/>
  </w:font>
  <w:font w:name="inherit">
    <w:altName w:val="Arial"/>
    <w:charset w:val="01"/>
    <w:family w:val="swiss"/>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F5F2C"/>
    <w:multiLevelType w:val="hybridMultilevel"/>
    <w:tmpl w:val="DADE0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E97CD1"/>
    <w:multiLevelType w:val="multilevel"/>
    <w:tmpl w:val="46D81D8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53121680"/>
    <w:multiLevelType w:val="multilevel"/>
    <w:tmpl w:val="9E64CA90"/>
    <w:lvl w:ilvl="0">
      <w:start w:val="1"/>
      <w:numFmt w:val="bullet"/>
      <w:lvlText w:val=""/>
      <w:lvlJc w:val="left"/>
      <w:pPr>
        <w:tabs>
          <w:tab w:val="num" w:pos="2160"/>
        </w:tabs>
        <w:ind w:left="2160" w:hanging="360"/>
      </w:pPr>
      <w:rPr>
        <w:rFonts w:ascii="Symbol" w:hAnsi="Symbol" w:cs="OpenSymbol" w:hint="default"/>
        <w:sz w:val="22"/>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 w15:restartNumberingAfterBreak="0">
    <w:nsid w:val="72307228"/>
    <w:multiLevelType w:val="multilevel"/>
    <w:tmpl w:val="7D3E40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A"/>
    <w:rsid w:val="000C3DCB"/>
    <w:rsid w:val="00246F6B"/>
    <w:rsid w:val="00255193"/>
    <w:rsid w:val="00470E98"/>
    <w:rsid w:val="004F5381"/>
    <w:rsid w:val="005E4DEB"/>
    <w:rsid w:val="00956719"/>
    <w:rsid w:val="00962D51"/>
    <w:rsid w:val="00AB7DCA"/>
    <w:rsid w:val="00BA7638"/>
    <w:rsid w:val="00CF010B"/>
    <w:rsid w:val="00E66435"/>
  </w:rsids>
  <m:mathPr>
    <m:mathFont m:val="Cambria Math"/>
    <m:brkBin m:val="before"/>
    <m:brkBinSub m:val="--"/>
    <m:smallFrac m:val="0"/>
    <m:dispDef/>
    <m:lMargin m:val="0"/>
    <m:rMargin m:val="0"/>
    <m:defJc m:val="centerGroup"/>
    <m:wrapIndent m:val="1440"/>
    <m:intLim m:val="subSup"/>
    <m:naryLim m:val="undOvr"/>
  </m:mathPr>
  <w:themeFontLang w:val="en-US" w:eastAsi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A9D1"/>
  <w15:docId w15:val="{B44FF818-2407-4C88-8B20-0B8EDAB5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0634CA"/>
    <w:pPr>
      <w:widowControl w:val="0"/>
      <w:spacing w:line="360" w:lineRule="auto"/>
    </w:pPr>
    <w:rPr>
      <w:rFonts w:ascii="Tahoma" w:eastAsia="Andale Sans UI" w:hAnsi="Tahoma" w:cs="Tahoma"/>
      <w:color w:val="00000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A32282"/>
    <w:rPr>
      <w:rFonts w:ascii="Tahoma" w:eastAsia="Andale Sans UI" w:hAnsi="Tahoma" w:cs="Tahoma"/>
      <w:color w:val="00000A"/>
      <w:lang w:bidi="en-US"/>
    </w:rPr>
  </w:style>
  <w:style w:type="character" w:customStyle="1" w:styleId="DefaultTextChar">
    <w:name w:val="Default Text Char"/>
    <w:basedOn w:val="DefaultParagraphFont"/>
    <w:link w:val="DefaultText"/>
    <w:qFormat/>
    <w:locked/>
    <w:rsid w:val="00A32282"/>
    <w:rPr>
      <w:rFonts w:ascii="Tahoma" w:eastAsia="Times New Roman" w:hAnsi="Tahoma" w:cs="Mangal"/>
      <w:sz w:val="24"/>
      <w:szCs w:val="24"/>
    </w:rPr>
  </w:style>
  <w:style w:type="character" w:customStyle="1" w:styleId="ListLabel1">
    <w:name w:val="ListLabel 1"/>
    <w:qFormat/>
    <w:rPr>
      <w:rFonts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WW8Num1z0">
    <w:name w:val="WW8Num1z0"/>
    <w:qFormat/>
    <w:rPr>
      <w:rFonts w:ascii="Tahoma" w:eastAsia="Times New Roman" w:hAnsi="Tahoma" w:cs="Tahoma"/>
      <w:b/>
      <w:sz w:val="24"/>
      <w:szCs w:val="20"/>
      <w:lang w:bidi="ar-S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NumberingSymbols">
    <w:name w:val="Numbering Symbols"/>
    <w:qFormat/>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0">
    <w:name w:val="ListLabel 10"/>
    <w:qFormat/>
    <w:rPr>
      <w:rFonts w:ascii="Tahoma" w:hAnsi="Tahoma"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22"/>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InternetLink">
    <w:name w:val="Internet Link"/>
    <w:rPr>
      <w:color w:val="000080"/>
      <w:u w:val="single"/>
    </w:rPr>
  </w:style>
  <w:style w:type="character" w:customStyle="1" w:styleId="ListLabel46">
    <w:name w:val="ListLabel 46"/>
    <w:qFormat/>
    <w:rPr>
      <w:rFonts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A32282"/>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DefaultText">
    <w:name w:val="Default Text"/>
    <w:basedOn w:val="Normal"/>
    <w:link w:val="DefaultTextChar"/>
    <w:qFormat/>
    <w:rsid w:val="00A32282"/>
    <w:pPr>
      <w:widowControl/>
    </w:pPr>
    <w:rPr>
      <w:rFonts w:eastAsia="Times New Roman" w:cs="Mangal"/>
      <w:lang w:bidi="ar-SA"/>
    </w:rPr>
  </w:style>
  <w:style w:type="paragraph" w:styleId="ListParagraph">
    <w:name w:val="List Paragraph"/>
    <w:basedOn w:val="Normal"/>
    <w:uiPriority w:val="34"/>
    <w:qFormat/>
    <w:rsid w:val="00A32282"/>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styleId="Hyperlink">
    <w:name w:val="Hyperlink"/>
    <w:basedOn w:val="DefaultParagraphFont"/>
    <w:uiPriority w:val="99"/>
    <w:unhideWhenUsed/>
    <w:rsid w:val="005E4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dc:creator>
  <dc:description/>
  <cp:lastModifiedBy>Aryapriya Swain</cp:lastModifiedBy>
  <cp:revision>2</cp:revision>
  <dcterms:created xsi:type="dcterms:W3CDTF">2018-01-19T06:08:00Z</dcterms:created>
  <dcterms:modified xsi:type="dcterms:W3CDTF">2018-01-19T06:08:00Z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